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22F75" w14:textId="65778458" w:rsidR="002C34D4" w:rsidRDefault="008713BF" w:rsidP="002C34D4">
      <w:pPr>
        <w:pStyle w:val="Logos"/>
        <w:tabs>
          <w:tab w:val="right" w:pos="9498"/>
        </w:tabs>
      </w:pPr>
      <w:bookmarkStart w:id="0" w:name="_GoBack"/>
      <w:bookmarkEnd w:id="0"/>
      <w:r>
        <w:drawing>
          <wp:inline distT="0" distB="0" distL="0" distR="0" wp14:anchorId="6B06311E" wp14:editId="67973672">
            <wp:extent cx="1234285" cy="1080000"/>
            <wp:effectExtent l="0" t="0" r="4445" b="6350"/>
            <wp:docPr id="3" name="Picture 3" descr="OS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A Head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4285" cy="1080000"/>
                    </a:xfrm>
                    <a:prstGeom prst="rect">
                      <a:avLst/>
                    </a:prstGeom>
                    <a:noFill/>
                    <a:ln>
                      <a:noFill/>
                    </a:ln>
                  </pic:spPr>
                </pic:pic>
              </a:graphicData>
            </a:graphic>
          </wp:inline>
        </w:drawing>
      </w:r>
    </w:p>
    <w:p w14:paraId="3D1BF55F" w14:textId="2169D1CE" w:rsidR="008713BF" w:rsidRPr="00E83E0B" w:rsidRDefault="008713BF" w:rsidP="00E83E0B">
      <w:pPr>
        <w:pStyle w:val="Heading1"/>
      </w:pPr>
      <w:r w:rsidRPr="00E83E0B">
        <w:t xml:space="preserve">Determination </w:t>
      </w:r>
    </w:p>
    <w:p w14:paraId="12E69BEA" w14:textId="3118EC04" w:rsidR="00E83E0B" w:rsidRPr="00E83E0B" w:rsidRDefault="00E83E0B" w:rsidP="00E83E0B">
      <w:pPr>
        <w:pStyle w:val="Startbox"/>
      </w:pPr>
      <w:r w:rsidRPr="00E83E0B">
        <w:t>Case reference:</w:t>
      </w:r>
      <w:r w:rsidR="00C406D0">
        <w:t xml:space="preserve"> </w:t>
      </w:r>
      <w:r w:rsidR="00DF52A5">
        <w:tab/>
      </w:r>
      <w:r w:rsidR="00DF52A5">
        <w:tab/>
      </w:r>
      <w:r w:rsidR="002614BA">
        <w:t>VAR</w:t>
      </w:r>
      <w:r w:rsidR="00C82DC9">
        <w:t>8</w:t>
      </w:r>
      <w:r w:rsidR="000700E7">
        <w:t>91</w:t>
      </w:r>
      <w:r w:rsidR="002614BA">
        <w:t xml:space="preserve"> </w:t>
      </w:r>
    </w:p>
    <w:p w14:paraId="4FFC031D" w14:textId="4557FE4F" w:rsidR="00E83E0B" w:rsidRPr="00E83E0B" w:rsidRDefault="00E83E0B" w:rsidP="001256D5">
      <w:pPr>
        <w:pStyle w:val="Startbox"/>
        <w:ind w:left="2880" w:hanging="2880"/>
      </w:pPr>
      <w:r w:rsidRPr="00E83E0B">
        <w:t xml:space="preserve">Admission </w:t>
      </w:r>
      <w:r w:rsidR="00C406D0">
        <w:t>a</w:t>
      </w:r>
      <w:r w:rsidRPr="00E83E0B">
        <w:t>uthority:</w:t>
      </w:r>
      <w:r w:rsidR="002614BA">
        <w:t xml:space="preserve"> </w:t>
      </w:r>
      <w:r w:rsidR="00C82DC9">
        <w:tab/>
      </w:r>
      <w:r w:rsidR="00B765E6">
        <w:t xml:space="preserve">The governing board for </w:t>
      </w:r>
      <w:r w:rsidR="00B765E6" w:rsidRPr="00B765E6">
        <w:t>Maids Moreton Church of England School</w:t>
      </w:r>
      <w:r w:rsidR="00B765E6">
        <w:t>, Maids Moreton, Buckingham</w:t>
      </w:r>
    </w:p>
    <w:p w14:paraId="156676A0" w14:textId="76B568C8" w:rsidR="00BD6AA1" w:rsidRDefault="00E83E0B" w:rsidP="00BD6AA1">
      <w:pPr>
        <w:pStyle w:val="Startbox"/>
      </w:pPr>
      <w:r w:rsidRPr="00E83E0B">
        <w:t>Date of decision:</w:t>
      </w:r>
      <w:r w:rsidR="001256D5">
        <w:tab/>
      </w:r>
      <w:r w:rsidR="004E0556">
        <w:tab/>
        <w:t>04 December 2019</w:t>
      </w:r>
      <w:r w:rsidR="001256D5">
        <w:tab/>
      </w:r>
    </w:p>
    <w:p w14:paraId="0D79CEEB" w14:textId="77777777" w:rsidR="00C406D0" w:rsidRPr="00C406D0" w:rsidRDefault="00C406D0" w:rsidP="00BD6AA1">
      <w:pPr>
        <w:pStyle w:val="Startbox"/>
      </w:pPr>
      <w:r w:rsidRPr="00C406D0">
        <w:t>Determination</w:t>
      </w:r>
    </w:p>
    <w:p w14:paraId="1503D621" w14:textId="3DDD7FCA" w:rsidR="00C406D0" w:rsidRPr="00C406D0" w:rsidRDefault="00C406D0" w:rsidP="00C406D0">
      <w:pPr>
        <w:rPr>
          <w:b/>
        </w:rPr>
      </w:pPr>
      <w:bookmarkStart w:id="1" w:name="_Hlk24038530"/>
      <w:r w:rsidRPr="00C406D0">
        <w:rPr>
          <w:b/>
        </w:rPr>
        <w:t>In accordance with section 88E of the School Standards and Framework Act 1998, I approve</w:t>
      </w:r>
      <w:r w:rsidR="000C3C07">
        <w:rPr>
          <w:b/>
        </w:rPr>
        <w:t xml:space="preserve"> </w:t>
      </w:r>
      <w:r w:rsidRPr="00C406D0">
        <w:rPr>
          <w:b/>
        </w:rPr>
        <w:t xml:space="preserve">the proposed variation to the admission arrangements determined by </w:t>
      </w:r>
      <w:r w:rsidR="00167C75">
        <w:rPr>
          <w:b/>
        </w:rPr>
        <w:t xml:space="preserve">the governing board for Maids Moreton Church of England School </w:t>
      </w:r>
      <w:r w:rsidRPr="00C406D0">
        <w:rPr>
          <w:b/>
        </w:rPr>
        <w:t xml:space="preserve">for September </w:t>
      </w:r>
      <w:r w:rsidR="00EF0AC3">
        <w:rPr>
          <w:b/>
        </w:rPr>
        <w:t>2020</w:t>
      </w:r>
      <w:r w:rsidRPr="00C406D0">
        <w:rPr>
          <w:b/>
        </w:rPr>
        <w:t>.</w:t>
      </w:r>
    </w:p>
    <w:p w14:paraId="4F3A71C6" w14:textId="5BC9CF6E" w:rsidR="00C406D0" w:rsidRPr="00C406D0" w:rsidRDefault="00C406D0" w:rsidP="00C406D0">
      <w:pPr>
        <w:rPr>
          <w:b/>
        </w:rPr>
      </w:pPr>
      <w:r w:rsidRPr="00C406D0">
        <w:rPr>
          <w:b/>
        </w:rPr>
        <w:t xml:space="preserve">I determine that </w:t>
      </w:r>
      <w:r w:rsidR="00167C75">
        <w:rPr>
          <w:b/>
        </w:rPr>
        <w:t>the published admission number will be 15.</w:t>
      </w:r>
    </w:p>
    <w:p w14:paraId="5F6DF8F8" w14:textId="6827A32C" w:rsidR="0056463B" w:rsidRDefault="00C406D0" w:rsidP="00C406D0">
      <w:pPr>
        <w:rPr>
          <w:b/>
        </w:rPr>
      </w:pPr>
      <w:r w:rsidRPr="00C406D0">
        <w:rPr>
          <w:b/>
        </w:rPr>
        <w:t xml:space="preserve">I have also considered the arrangements under section 88I(5) of the Act and find that they do not comply with requirements </w:t>
      </w:r>
      <w:r w:rsidR="00FD6E2D">
        <w:rPr>
          <w:b/>
        </w:rPr>
        <w:t xml:space="preserve">relating to </w:t>
      </w:r>
      <w:r w:rsidRPr="00C406D0">
        <w:rPr>
          <w:b/>
        </w:rPr>
        <w:t>admission arrangements in the ways set out in this determination</w:t>
      </w:r>
      <w:r w:rsidR="0056463B">
        <w:rPr>
          <w:b/>
        </w:rPr>
        <w:t>.</w:t>
      </w:r>
    </w:p>
    <w:p w14:paraId="050AFBA8" w14:textId="53ABC49F" w:rsidR="00C406D0" w:rsidRPr="00222EED" w:rsidRDefault="0056463B" w:rsidP="00222EED">
      <w:pPr>
        <w:rPr>
          <w:b/>
          <w:bCs/>
        </w:rPr>
      </w:pPr>
      <w:r w:rsidRPr="00222EED">
        <w:rPr>
          <w:b/>
          <w:bCs/>
        </w:rPr>
        <w:t>By virtue of section 88K(2) the adjudicator’s decision is binding on the</w:t>
      </w:r>
      <w:r w:rsidR="00222EED" w:rsidRPr="00222EED">
        <w:rPr>
          <w:b/>
          <w:bCs/>
        </w:rPr>
        <w:t xml:space="preserve"> </w:t>
      </w:r>
      <w:r w:rsidRPr="00222EED">
        <w:rPr>
          <w:b/>
          <w:bCs/>
        </w:rPr>
        <w:t>admission authority. The School Admissions Code requires the</w:t>
      </w:r>
      <w:r w:rsidR="00222EED" w:rsidRPr="00222EED">
        <w:rPr>
          <w:b/>
          <w:bCs/>
        </w:rPr>
        <w:t xml:space="preserve"> </w:t>
      </w:r>
      <w:r w:rsidRPr="00222EED">
        <w:rPr>
          <w:b/>
          <w:bCs/>
        </w:rPr>
        <w:t>admission authority to revise its admission arrangements within two</w:t>
      </w:r>
      <w:r w:rsidR="00222EED" w:rsidRPr="00222EED">
        <w:rPr>
          <w:b/>
          <w:bCs/>
        </w:rPr>
        <w:t xml:space="preserve"> </w:t>
      </w:r>
      <w:r w:rsidRPr="00222EED">
        <w:rPr>
          <w:b/>
          <w:bCs/>
        </w:rPr>
        <w:t>months of the date of the determination.</w:t>
      </w:r>
    </w:p>
    <w:bookmarkEnd w:id="1"/>
    <w:p w14:paraId="11651368" w14:textId="77777777" w:rsidR="00C406D0" w:rsidRPr="00C406D0" w:rsidRDefault="00C406D0" w:rsidP="00C406D0">
      <w:pPr>
        <w:pStyle w:val="Heading2"/>
      </w:pPr>
      <w:r w:rsidRPr="00C406D0">
        <w:t>The referral</w:t>
      </w:r>
    </w:p>
    <w:p w14:paraId="1CEC3643" w14:textId="11A398E2" w:rsidR="00C406D0" w:rsidRPr="00C406D0" w:rsidRDefault="00C406D0" w:rsidP="00C406D0">
      <w:pPr>
        <w:pStyle w:val="Numbered"/>
      </w:pPr>
      <w:r w:rsidRPr="00C406D0">
        <w:t xml:space="preserve">The board of governors </w:t>
      </w:r>
      <w:r w:rsidR="00BC38DF">
        <w:t>for Maids Moreton Church of England School</w:t>
      </w:r>
      <w:r w:rsidRPr="00C406D0">
        <w:t xml:space="preserve"> (the school) has referred a proposal for a variation to the admission arrangements for September </w:t>
      </w:r>
      <w:r w:rsidR="00B83B0F">
        <w:t xml:space="preserve">2020 </w:t>
      </w:r>
      <w:r w:rsidR="00CD5A7E" w:rsidRPr="00C406D0">
        <w:t>for the school</w:t>
      </w:r>
      <w:r w:rsidR="00BA6DFD">
        <w:t xml:space="preserve"> (the arrangements)</w:t>
      </w:r>
      <w:r w:rsidR="00CD5A7E" w:rsidRPr="00C406D0">
        <w:t xml:space="preserve"> </w:t>
      </w:r>
      <w:r w:rsidRPr="00C406D0">
        <w:t xml:space="preserve">to the </w:t>
      </w:r>
      <w:r w:rsidR="00B83B0F">
        <w:t>a</w:t>
      </w:r>
      <w:r w:rsidRPr="00C406D0">
        <w:t>djudicator. The school is a voluntary aide</w:t>
      </w:r>
      <w:r w:rsidR="00B83B0F">
        <w:t xml:space="preserve">d primary </w:t>
      </w:r>
      <w:r w:rsidRPr="00C406D0">
        <w:t>school</w:t>
      </w:r>
      <w:r w:rsidR="00B26616">
        <w:t xml:space="preserve"> </w:t>
      </w:r>
      <w:r w:rsidRPr="00C406D0">
        <w:t xml:space="preserve">for children aged </w:t>
      </w:r>
      <w:r w:rsidR="008A0CD8">
        <w:t>four</w:t>
      </w:r>
      <w:r w:rsidRPr="00C406D0">
        <w:t xml:space="preserve"> to </w:t>
      </w:r>
      <w:r w:rsidR="008A0CD8">
        <w:t>seven</w:t>
      </w:r>
      <w:r w:rsidR="00926CBC">
        <w:t xml:space="preserve"> and </w:t>
      </w:r>
      <w:r w:rsidR="00BA6DFD">
        <w:t>situated</w:t>
      </w:r>
      <w:r w:rsidRPr="00C406D0">
        <w:t xml:space="preserve"> in </w:t>
      </w:r>
      <w:r w:rsidR="008A0CD8">
        <w:t xml:space="preserve">Maids Moreton </w:t>
      </w:r>
      <w:r w:rsidR="008560EA">
        <w:t>in the local authority area of Buckinghamshire County Council (the</w:t>
      </w:r>
      <w:r w:rsidRPr="00C406D0">
        <w:t xml:space="preserve"> local authority</w:t>
      </w:r>
      <w:r w:rsidR="008560EA">
        <w:t>).</w:t>
      </w:r>
      <w:r w:rsidR="00287602">
        <w:t xml:space="preserve"> The Diocese of Oxford </w:t>
      </w:r>
      <w:r w:rsidR="001B4556">
        <w:t>(the dioces</w:t>
      </w:r>
      <w:r w:rsidR="006A3566">
        <w:t xml:space="preserve">e) </w:t>
      </w:r>
      <w:r w:rsidR="00287602">
        <w:t xml:space="preserve">is the religious </w:t>
      </w:r>
      <w:r w:rsidR="00262891">
        <w:t>authority</w:t>
      </w:r>
      <w:r w:rsidR="00287602">
        <w:t xml:space="preserve"> for the school</w:t>
      </w:r>
      <w:r w:rsidR="00616DD9">
        <w:t>.</w:t>
      </w:r>
    </w:p>
    <w:p w14:paraId="2CEA63C2" w14:textId="40D1CA81" w:rsidR="00C406D0" w:rsidRPr="00C406D0" w:rsidRDefault="00C406D0" w:rsidP="00C406D0">
      <w:pPr>
        <w:pStyle w:val="Numbered"/>
      </w:pPr>
      <w:r w:rsidRPr="00C406D0">
        <w:t xml:space="preserve">The proposed variation is </w:t>
      </w:r>
      <w:r w:rsidR="008560EA">
        <w:t>that the published admission number (PAN) is reduced from 30 to 15</w:t>
      </w:r>
      <w:r w:rsidR="00967E4A">
        <w:t>.</w:t>
      </w:r>
    </w:p>
    <w:p w14:paraId="3701E4E4" w14:textId="77777777" w:rsidR="00C406D0" w:rsidRPr="00C406D0" w:rsidRDefault="00C406D0" w:rsidP="00C406D0">
      <w:pPr>
        <w:pStyle w:val="Heading2"/>
      </w:pPr>
      <w:r w:rsidRPr="00C406D0">
        <w:lastRenderedPageBreak/>
        <w:t>Jurisdiction</w:t>
      </w:r>
    </w:p>
    <w:p w14:paraId="4FD38871" w14:textId="31D5F074" w:rsidR="00C406D0" w:rsidRPr="00C406D0" w:rsidRDefault="00C406D0" w:rsidP="00A76D52">
      <w:pPr>
        <w:pStyle w:val="Numbered"/>
      </w:pPr>
      <w:r w:rsidRPr="00C406D0">
        <w:t>The referral was made to me in accordance with section 88E of the School Standards and Framework Act 1998 (the Act) which states that: “</w:t>
      </w:r>
      <w:r w:rsidRPr="001509E1">
        <w:rPr>
          <w:i/>
        </w:rPr>
        <w:t>where an admission authority (a) have in accordance with section 88C determined the admission arrangements which are to apply for a particular school year, but (b) at any time before the end of that year consider that the arrangements should be varied in view of a major change in circumstances occurring since they were so determined, the authority must [except in a case where the authority’s proposed variations fall within any description of variations prescribed for the purposes of this section] (a) refer their proposed variations to the adjudicator, and (b) notify the appropriate bodies of the proposed variations</w:t>
      </w:r>
      <w:r w:rsidRPr="00C406D0">
        <w:t>”.</w:t>
      </w:r>
      <w:r w:rsidR="001509E1">
        <w:t xml:space="preserve"> </w:t>
      </w:r>
      <w:r w:rsidRPr="00C406D0">
        <w:t>I am satisfied that the proposed variation is within my jurisdiction.</w:t>
      </w:r>
    </w:p>
    <w:p w14:paraId="01262594" w14:textId="04A5BE62" w:rsidR="00C406D0" w:rsidRPr="00C406D0" w:rsidRDefault="00C406D0" w:rsidP="00C406D0">
      <w:pPr>
        <w:pStyle w:val="Numbered"/>
      </w:pPr>
      <w:r w:rsidRPr="00C406D0">
        <w:t>I am also satisfied that it is within my jurisdiction to consider the determined arrangements in accordance with my power under section 88I of the Act as they have come to my attention</w:t>
      </w:r>
      <w:r w:rsidR="00A2695C">
        <w:t xml:space="preserve">. I will </w:t>
      </w:r>
      <w:r w:rsidRPr="00C406D0">
        <w:t>determine whether or not they conform with the requirements relating to admissions and if not in what ways they do not so conform.</w:t>
      </w:r>
    </w:p>
    <w:p w14:paraId="2F7C6008" w14:textId="77777777" w:rsidR="00C406D0" w:rsidRPr="00C406D0" w:rsidRDefault="00C406D0" w:rsidP="00C406D0">
      <w:pPr>
        <w:pStyle w:val="Heading2"/>
      </w:pPr>
      <w:r w:rsidRPr="00C406D0">
        <w:t>Procedure</w:t>
      </w:r>
    </w:p>
    <w:p w14:paraId="517CCE66" w14:textId="77777777" w:rsidR="00C406D0" w:rsidRPr="00C406D0" w:rsidRDefault="00C406D0" w:rsidP="00C406D0">
      <w:pPr>
        <w:pStyle w:val="Numbered"/>
      </w:pPr>
      <w:r w:rsidRPr="00C406D0">
        <w:t xml:space="preserve">In considering this matter I have had regard to all relevant legislation, and the School Admissions Code (the Code). </w:t>
      </w:r>
    </w:p>
    <w:p w14:paraId="3C070CF0" w14:textId="77777777" w:rsidR="00C406D0" w:rsidRPr="00C406D0" w:rsidRDefault="00C406D0" w:rsidP="00C406D0">
      <w:pPr>
        <w:pStyle w:val="Numbered"/>
      </w:pPr>
      <w:r w:rsidRPr="00C406D0">
        <w:t>The documents I have considered in reaching my decision include:</w:t>
      </w:r>
    </w:p>
    <w:p w14:paraId="037F1F5E" w14:textId="17F6F605" w:rsidR="00C406D0" w:rsidRDefault="00C406D0" w:rsidP="00F26E1C">
      <w:pPr>
        <w:pStyle w:val="ListParagraph"/>
        <w:numPr>
          <w:ilvl w:val="0"/>
          <w:numId w:val="35"/>
        </w:numPr>
      </w:pPr>
      <w:r w:rsidRPr="00C406D0">
        <w:t>the referral f</w:t>
      </w:r>
      <w:r w:rsidR="00743862">
        <w:t>ro</w:t>
      </w:r>
      <w:r w:rsidRPr="00C406D0">
        <w:t>m the local authority</w:t>
      </w:r>
      <w:r w:rsidR="005A3324">
        <w:t xml:space="preserve"> on behalf of the </w:t>
      </w:r>
      <w:r w:rsidR="00F85616">
        <w:t>school</w:t>
      </w:r>
      <w:r w:rsidRPr="00C406D0">
        <w:t xml:space="preserve"> dated </w:t>
      </w:r>
      <w:r w:rsidR="00CE7A18">
        <w:t xml:space="preserve">23 September </w:t>
      </w:r>
      <w:r w:rsidR="00AA79D8">
        <w:t>2019</w:t>
      </w:r>
      <w:r w:rsidR="00184DA9">
        <w:t xml:space="preserve">, </w:t>
      </w:r>
      <w:r w:rsidRPr="00C406D0">
        <w:t>supporting documents</w:t>
      </w:r>
      <w:r w:rsidR="00AA79D8">
        <w:t xml:space="preserve"> provided </w:t>
      </w:r>
      <w:r w:rsidR="0053417C">
        <w:t xml:space="preserve">following that date and </w:t>
      </w:r>
      <w:r w:rsidR="00BA584A">
        <w:t xml:space="preserve">information provided by </w:t>
      </w:r>
      <w:r w:rsidR="00184DA9">
        <w:t>the local authority and the school</w:t>
      </w:r>
      <w:r w:rsidR="00BA584A">
        <w:t xml:space="preserve"> su</w:t>
      </w:r>
      <w:r w:rsidR="004C2725">
        <w:t>bsequent to my enquires</w:t>
      </w:r>
      <w:r w:rsidRPr="00C406D0">
        <w:t>;</w:t>
      </w:r>
    </w:p>
    <w:p w14:paraId="3EE30355" w14:textId="148285B6" w:rsidR="00C406D0" w:rsidRPr="00C406D0" w:rsidRDefault="00C406D0" w:rsidP="00F26E1C">
      <w:pPr>
        <w:pStyle w:val="ListParagraph"/>
        <w:numPr>
          <w:ilvl w:val="0"/>
          <w:numId w:val="35"/>
        </w:numPr>
      </w:pPr>
      <w:r w:rsidRPr="00C406D0">
        <w:t xml:space="preserve">the determined arrangements for </w:t>
      </w:r>
      <w:r w:rsidR="0053417C">
        <w:t>2020</w:t>
      </w:r>
      <w:r w:rsidRPr="00C406D0">
        <w:t xml:space="preserve"> and the proposed variation to those arrangements;</w:t>
      </w:r>
    </w:p>
    <w:p w14:paraId="4162A195" w14:textId="3AA0EA18" w:rsidR="00C406D0" w:rsidRDefault="00C406D0" w:rsidP="00F26E1C">
      <w:pPr>
        <w:pStyle w:val="ListParagraph"/>
        <w:numPr>
          <w:ilvl w:val="0"/>
          <w:numId w:val="35"/>
        </w:numPr>
      </w:pPr>
      <w:r w:rsidRPr="00C406D0">
        <w:t>map</w:t>
      </w:r>
      <w:r w:rsidR="00F9445A">
        <w:t>s</w:t>
      </w:r>
      <w:r w:rsidRPr="00C406D0">
        <w:t xml:space="preserve"> showing the location of the school and other relevant schools</w:t>
      </w:r>
      <w:r w:rsidR="00BA6DFD">
        <w:t>;</w:t>
      </w:r>
      <w:r w:rsidR="00F9445A">
        <w:t xml:space="preserve"> the catchment area for the school;</w:t>
      </w:r>
      <w:r w:rsidR="0025799F">
        <w:t xml:space="preserve"> and </w:t>
      </w:r>
      <w:r w:rsidR="00BE5DF8">
        <w:t xml:space="preserve">indicating </w:t>
      </w:r>
      <w:r w:rsidR="0025799F">
        <w:t>the areas where children attending the school live</w:t>
      </w:r>
      <w:r w:rsidR="00E9367E">
        <w:t>;</w:t>
      </w:r>
    </w:p>
    <w:p w14:paraId="4BBB26C2" w14:textId="7EB05DA2" w:rsidR="0086328D" w:rsidRPr="00C406D0" w:rsidRDefault="0086328D" w:rsidP="00F26E1C">
      <w:pPr>
        <w:pStyle w:val="ListParagraph"/>
        <w:numPr>
          <w:ilvl w:val="0"/>
          <w:numId w:val="35"/>
        </w:numPr>
      </w:pPr>
      <w:r>
        <w:t>information available on the websites of the school, the local authority and the Department for Education;</w:t>
      </w:r>
      <w:r w:rsidR="00E0290C">
        <w:t xml:space="preserve"> and</w:t>
      </w:r>
    </w:p>
    <w:p w14:paraId="3B5430DE" w14:textId="36870583" w:rsidR="00C406D0" w:rsidRPr="00C406D0" w:rsidRDefault="00BE5DF8" w:rsidP="00A76D52">
      <w:pPr>
        <w:pStyle w:val="ListParagraph"/>
        <w:numPr>
          <w:ilvl w:val="0"/>
          <w:numId w:val="35"/>
        </w:numPr>
      </w:pPr>
      <w:r>
        <w:t>information</w:t>
      </w:r>
      <w:r w:rsidR="00C406D0" w:rsidRPr="00C406D0">
        <w:t xml:space="preserve"> </w:t>
      </w:r>
      <w:r>
        <w:t xml:space="preserve">on the </w:t>
      </w:r>
      <w:r w:rsidR="00C406D0" w:rsidRPr="00C406D0">
        <w:t>notifi</w:t>
      </w:r>
      <w:r>
        <w:t>catio</w:t>
      </w:r>
      <w:r w:rsidR="00C406D0" w:rsidRPr="00C406D0">
        <w:t>n</w:t>
      </w:r>
      <w:r>
        <w:t xml:space="preserve"> of</w:t>
      </w:r>
      <w:r w:rsidR="00C406D0" w:rsidRPr="00C406D0">
        <w:t xml:space="preserve"> the appropriate bodies about the proposed variation</w:t>
      </w:r>
      <w:r>
        <w:t xml:space="preserve"> including a summary of</w:t>
      </w:r>
      <w:r w:rsidR="0086328D">
        <w:t xml:space="preserve"> </w:t>
      </w:r>
      <w:r w:rsidR="00F9445A">
        <w:t xml:space="preserve">the responses </w:t>
      </w:r>
      <w:r w:rsidR="00C406D0" w:rsidRPr="00C406D0">
        <w:t>received</w:t>
      </w:r>
      <w:r>
        <w:t>.</w:t>
      </w:r>
    </w:p>
    <w:p w14:paraId="60AD19C5" w14:textId="6BC308AF" w:rsidR="00C406D0" w:rsidRPr="00C406D0" w:rsidRDefault="001F03C1" w:rsidP="00C406D0">
      <w:pPr>
        <w:pStyle w:val="Heading2"/>
      </w:pPr>
      <w:r>
        <w:lastRenderedPageBreak/>
        <w:t>Consideration of the arrangements</w:t>
      </w:r>
    </w:p>
    <w:p w14:paraId="6BC27E25" w14:textId="3AB21FE9" w:rsidR="00C406D0" w:rsidRPr="00C406D0" w:rsidRDefault="004B275D" w:rsidP="00C406D0">
      <w:pPr>
        <w:pStyle w:val="Numbered"/>
        <w:rPr>
          <w:i/>
        </w:rPr>
      </w:pPr>
      <w:r>
        <w:t xml:space="preserve">When I considered the </w:t>
      </w:r>
      <w:r w:rsidR="001D6D03">
        <w:t>arrangements,</w:t>
      </w:r>
      <w:r>
        <w:t xml:space="preserve"> I raised with the </w:t>
      </w:r>
      <w:r w:rsidR="00FC0DEA">
        <w:t xml:space="preserve">school and the local authority that </w:t>
      </w:r>
      <w:r w:rsidR="00BE5DF8">
        <w:t>the method of defining</w:t>
      </w:r>
      <w:r w:rsidR="00FC0DEA">
        <w:t xml:space="preserve"> the home address may not be fair. Paragraphs </w:t>
      </w:r>
      <w:r w:rsidR="000377CD">
        <w:t>14</w:t>
      </w:r>
      <w:r w:rsidR="00B5293D">
        <w:t xml:space="preserve"> and 1</w:t>
      </w:r>
      <w:r w:rsidR="000377CD">
        <w:t>.3</w:t>
      </w:r>
      <w:r w:rsidR="00B5293D">
        <w:t xml:space="preserve"> of the Code are relevant.</w:t>
      </w:r>
    </w:p>
    <w:p w14:paraId="1F6E3AA5" w14:textId="77777777" w:rsidR="00C406D0" w:rsidRPr="00C406D0" w:rsidRDefault="00C406D0" w:rsidP="00C406D0">
      <w:pPr>
        <w:pStyle w:val="Heading2"/>
      </w:pPr>
      <w:r w:rsidRPr="00C406D0">
        <w:t xml:space="preserve">The proposed variation </w:t>
      </w:r>
    </w:p>
    <w:p w14:paraId="62CC8051" w14:textId="677AA0B9" w:rsidR="00C406D0" w:rsidRDefault="007515ED" w:rsidP="00C406D0">
      <w:pPr>
        <w:pStyle w:val="Numbered"/>
        <w:rPr>
          <w:color w:val="auto"/>
        </w:rPr>
      </w:pPr>
      <w:r>
        <w:rPr>
          <w:color w:val="auto"/>
        </w:rPr>
        <w:t xml:space="preserve">The school is located in the village of Maids Moreton which is on the </w:t>
      </w:r>
      <w:r w:rsidR="00473B58">
        <w:rPr>
          <w:color w:val="auto"/>
        </w:rPr>
        <w:t>nor</w:t>
      </w:r>
      <w:r w:rsidR="00D424FB">
        <w:rPr>
          <w:color w:val="auto"/>
        </w:rPr>
        <w:t>t</w:t>
      </w:r>
      <w:r w:rsidR="00473B58">
        <w:rPr>
          <w:color w:val="auto"/>
        </w:rPr>
        <w:t>h</w:t>
      </w:r>
      <w:r w:rsidR="00D424FB">
        <w:rPr>
          <w:color w:val="auto"/>
        </w:rPr>
        <w:t xml:space="preserve">ern </w:t>
      </w:r>
      <w:r>
        <w:rPr>
          <w:color w:val="auto"/>
        </w:rPr>
        <w:t xml:space="preserve">edge of the town of Buckingham. </w:t>
      </w:r>
      <w:r w:rsidR="00C939D3">
        <w:rPr>
          <w:color w:val="auto"/>
        </w:rPr>
        <w:t xml:space="preserve">The school </w:t>
      </w:r>
      <w:r w:rsidR="00D64D0E">
        <w:rPr>
          <w:color w:val="auto"/>
        </w:rPr>
        <w:t xml:space="preserve">is what is sometimes known as an infant school as </w:t>
      </w:r>
      <w:r w:rsidR="00F8142C">
        <w:rPr>
          <w:color w:val="auto"/>
        </w:rPr>
        <w:t>education is provided</w:t>
      </w:r>
      <w:r w:rsidR="00D34FE2">
        <w:rPr>
          <w:color w:val="auto"/>
        </w:rPr>
        <w:t xml:space="preserve"> for </w:t>
      </w:r>
      <w:r w:rsidR="00DC540B">
        <w:rPr>
          <w:color w:val="auto"/>
        </w:rPr>
        <w:t xml:space="preserve">children from </w:t>
      </w:r>
      <w:r w:rsidR="00D34FE2">
        <w:rPr>
          <w:color w:val="auto"/>
        </w:rPr>
        <w:t>reception year (YR)</w:t>
      </w:r>
      <w:r w:rsidR="00DA027E">
        <w:rPr>
          <w:color w:val="auto"/>
        </w:rPr>
        <w:t xml:space="preserve"> </w:t>
      </w:r>
      <w:r w:rsidR="00F8142C">
        <w:rPr>
          <w:color w:val="auto"/>
        </w:rPr>
        <w:t>until the end of Year 2 (Y2)</w:t>
      </w:r>
      <w:r w:rsidR="005017C2">
        <w:rPr>
          <w:color w:val="auto"/>
        </w:rPr>
        <w:t xml:space="preserve"> only</w:t>
      </w:r>
      <w:r w:rsidR="00F8142C">
        <w:rPr>
          <w:color w:val="auto"/>
        </w:rPr>
        <w:t xml:space="preserve">. </w:t>
      </w:r>
      <w:r>
        <w:rPr>
          <w:color w:val="auto"/>
        </w:rPr>
        <w:t xml:space="preserve">The </w:t>
      </w:r>
      <w:r w:rsidR="00D424FB">
        <w:rPr>
          <w:color w:val="auto"/>
        </w:rPr>
        <w:t xml:space="preserve">school </w:t>
      </w:r>
      <w:r w:rsidR="009B6161">
        <w:rPr>
          <w:color w:val="auto"/>
        </w:rPr>
        <w:t>uses</w:t>
      </w:r>
      <w:r w:rsidR="00D424FB">
        <w:rPr>
          <w:color w:val="auto"/>
        </w:rPr>
        <w:t xml:space="preserve"> a </w:t>
      </w:r>
      <w:r>
        <w:rPr>
          <w:color w:val="auto"/>
        </w:rPr>
        <w:t xml:space="preserve">catchment area </w:t>
      </w:r>
      <w:r w:rsidR="009B6161">
        <w:rPr>
          <w:color w:val="auto"/>
        </w:rPr>
        <w:t>in its oversubscription criteria</w:t>
      </w:r>
      <w:r w:rsidR="00D0299D">
        <w:rPr>
          <w:color w:val="auto"/>
        </w:rPr>
        <w:t xml:space="preserve">. The school is on the </w:t>
      </w:r>
      <w:r w:rsidR="00473B58">
        <w:rPr>
          <w:color w:val="auto"/>
        </w:rPr>
        <w:t>southern</w:t>
      </w:r>
      <w:r w:rsidR="00D0299D">
        <w:rPr>
          <w:color w:val="auto"/>
        </w:rPr>
        <w:t xml:space="preserve"> edge of its catchment area which </w:t>
      </w:r>
      <w:r w:rsidR="000036B6">
        <w:rPr>
          <w:color w:val="auto"/>
        </w:rPr>
        <w:t xml:space="preserve">extends </w:t>
      </w:r>
      <w:r w:rsidR="00987BA5">
        <w:rPr>
          <w:color w:val="auto"/>
        </w:rPr>
        <w:t xml:space="preserve">mainly </w:t>
      </w:r>
      <w:r w:rsidR="000036B6">
        <w:rPr>
          <w:color w:val="auto"/>
        </w:rPr>
        <w:t xml:space="preserve">to </w:t>
      </w:r>
      <w:r w:rsidR="00816789">
        <w:rPr>
          <w:color w:val="auto"/>
        </w:rPr>
        <w:t>the school’s</w:t>
      </w:r>
      <w:r w:rsidR="000036B6">
        <w:rPr>
          <w:color w:val="auto"/>
        </w:rPr>
        <w:t xml:space="preserve"> east </w:t>
      </w:r>
      <w:r w:rsidR="00473B58">
        <w:rPr>
          <w:color w:val="auto"/>
        </w:rPr>
        <w:t xml:space="preserve">and north </w:t>
      </w:r>
      <w:r w:rsidR="000036B6">
        <w:rPr>
          <w:color w:val="auto"/>
        </w:rPr>
        <w:t xml:space="preserve">and is largely rural. </w:t>
      </w:r>
      <w:r w:rsidR="004D191F">
        <w:rPr>
          <w:color w:val="auto"/>
        </w:rPr>
        <w:t xml:space="preserve">The school is named as a feeder school </w:t>
      </w:r>
      <w:r w:rsidR="002F1833">
        <w:rPr>
          <w:color w:val="auto"/>
        </w:rPr>
        <w:t xml:space="preserve">in the admission arrangements for </w:t>
      </w:r>
      <w:r w:rsidR="004D191F">
        <w:rPr>
          <w:color w:val="auto"/>
        </w:rPr>
        <w:t xml:space="preserve">Buckingham Primary School which </w:t>
      </w:r>
      <w:r w:rsidR="00DC540B">
        <w:rPr>
          <w:color w:val="auto"/>
        </w:rPr>
        <w:t xml:space="preserve">admits </w:t>
      </w:r>
      <w:r w:rsidR="00FD0F35">
        <w:rPr>
          <w:color w:val="auto"/>
        </w:rPr>
        <w:t xml:space="preserve">children </w:t>
      </w:r>
      <w:r w:rsidR="00DC540B">
        <w:rPr>
          <w:color w:val="auto"/>
        </w:rPr>
        <w:t xml:space="preserve">to </w:t>
      </w:r>
      <w:r w:rsidR="00F57561">
        <w:rPr>
          <w:color w:val="auto"/>
        </w:rPr>
        <w:t>Year 3</w:t>
      </w:r>
      <w:r w:rsidR="006B20AE">
        <w:rPr>
          <w:color w:val="auto"/>
        </w:rPr>
        <w:t xml:space="preserve"> (Y3)</w:t>
      </w:r>
      <w:r w:rsidR="000F15D4">
        <w:rPr>
          <w:color w:val="auto"/>
        </w:rPr>
        <w:t>,</w:t>
      </w:r>
      <w:r w:rsidR="00DC540B">
        <w:rPr>
          <w:color w:val="auto"/>
        </w:rPr>
        <w:t xml:space="preserve"> as well as YR</w:t>
      </w:r>
      <w:r w:rsidR="000F15D4">
        <w:rPr>
          <w:color w:val="auto"/>
        </w:rPr>
        <w:t>,</w:t>
      </w:r>
      <w:r w:rsidR="00DC540B">
        <w:rPr>
          <w:color w:val="auto"/>
        </w:rPr>
        <w:t xml:space="preserve"> to accommodate children leaving the school</w:t>
      </w:r>
      <w:r w:rsidR="00FD0F35">
        <w:rPr>
          <w:color w:val="auto"/>
        </w:rPr>
        <w:t>.</w:t>
      </w:r>
      <w:r w:rsidR="00F57561">
        <w:rPr>
          <w:color w:val="auto"/>
        </w:rPr>
        <w:t xml:space="preserve"> There has been discussion </w:t>
      </w:r>
      <w:r w:rsidR="002270CA">
        <w:rPr>
          <w:color w:val="auto"/>
        </w:rPr>
        <w:t>of</w:t>
      </w:r>
      <w:r w:rsidR="00F57561">
        <w:rPr>
          <w:color w:val="auto"/>
        </w:rPr>
        <w:t xml:space="preserve"> changing the </w:t>
      </w:r>
      <w:r w:rsidR="006B20AE">
        <w:rPr>
          <w:color w:val="auto"/>
        </w:rPr>
        <w:t xml:space="preserve">organisation of </w:t>
      </w:r>
      <w:r w:rsidR="00F57561">
        <w:rPr>
          <w:color w:val="auto"/>
        </w:rPr>
        <w:t>school</w:t>
      </w:r>
      <w:r w:rsidR="006B20AE">
        <w:rPr>
          <w:color w:val="auto"/>
        </w:rPr>
        <w:t>s</w:t>
      </w:r>
      <w:r w:rsidR="00F57561">
        <w:rPr>
          <w:color w:val="auto"/>
        </w:rPr>
        <w:t xml:space="preserve"> in the area</w:t>
      </w:r>
      <w:r w:rsidR="002417F8">
        <w:rPr>
          <w:color w:val="auto"/>
        </w:rPr>
        <w:t xml:space="preserve"> including extending the age range for the school so that it becomes a school </w:t>
      </w:r>
      <w:r w:rsidR="000D2D39">
        <w:rPr>
          <w:color w:val="auto"/>
        </w:rPr>
        <w:t xml:space="preserve">for those aged 4 to 11, or to put it another way, from YR to </w:t>
      </w:r>
      <w:r w:rsidR="00C56FE1">
        <w:rPr>
          <w:color w:val="auto"/>
        </w:rPr>
        <w:t xml:space="preserve">the end of </w:t>
      </w:r>
      <w:r w:rsidR="000D2D39">
        <w:rPr>
          <w:color w:val="auto"/>
        </w:rPr>
        <w:t xml:space="preserve">Year 6 (Y6). </w:t>
      </w:r>
      <w:r w:rsidR="00260D96">
        <w:rPr>
          <w:color w:val="auto"/>
        </w:rPr>
        <w:t xml:space="preserve">Such a </w:t>
      </w:r>
      <w:r w:rsidR="000377CD">
        <w:rPr>
          <w:color w:val="auto"/>
        </w:rPr>
        <w:t>ch</w:t>
      </w:r>
      <w:r w:rsidR="00260D96">
        <w:rPr>
          <w:color w:val="auto"/>
        </w:rPr>
        <w:t xml:space="preserve">ange of age range </w:t>
      </w:r>
      <w:r w:rsidR="00556610">
        <w:rPr>
          <w:color w:val="auto"/>
        </w:rPr>
        <w:t xml:space="preserve">would </w:t>
      </w:r>
      <w:r w:rsidR="00260D96">
        <w:rPr>
          <w:color w:val="auto"/>
        </w:rPr>
        <w:t>be through a</w:t>
      </w:r>
      <w:r w:rsidR="00773BB6">
        <w:rPr>
          <w:color w:val="auto"/>
        </w:rPr>
        <w:t>nother</w:t>
      </w:r>
      <w:r w:rsidR="005F75C8">
        <w:rPr>
          <w:color w:val="auto"/>
        </w:rPr>
        <w:t xml:space="preserve"> and</w:t>
      </w:r>
      <w:r w:rsidR="00260D96">
        <w:rPr>
          <w:color w:val="auto"/>
        </w:rPr>
        <w:t xml:space="preserve"> different statutory process</w:t>
      </w:r>
      <w:r w:rsidR="00EB7A33">
        <w:rPr>
          <w:color w:val="auto"/>
        </w:rPr>
        <w:t>.</w:t>
      </w:r>
    </w:p>
    <w:p w14:paraId="48E9E21A" w14:textId="016AAE8C" w:rsidR="00703242" w:rsidRPr="007515ED" w:rsidRDefault="00703242" w:rsidP="00C406D0">
      <w:pPr>
        <w:pStyle w:val="Numbered"/>
        <w:rPr>
          <w:color w:val="auto"/>
        </w:rPr>
      </w:pPr>
      <w:r>
        <w:rPr>
          <w:color w:val="auto"/>
        </w:rPr>
        <w:t>The local authority, acting on behalf of the school and with its authority, provided the documentation</w:t>
      </w:r>
      <w:r w:rsidR="002D00AD">
        <w:rPr>
          <w:color w:val="auto"/>
        </w:rPr>
        <w:t xml:space="preserve"> and information</w:t>
      </w:r>
      <w:r>
        <w:rPr>
          <w:color w:val="auto"/>
        </w:rPr>
        <w:t xml:space="preserve"> for the proposed variation. </w:t>
      </w:r>
      <w:r w:rsidR="000D10F2">
        <w:rPr>
          <w:color w:val="auto"/>
        </w:rPr>
        <w:t>The diocese supports the proposed variation.</w:t>
      </w:r>
    </w:p>
    <w:p w14:paraId="43FB3888" w14:textId="6F0F4F83" w:rsidR="00F34C9D" w:rsidRPr="00F34C9D" w:rsidRDefault="00F34C9D" w:rsidP="00F34C9D">
      <w:pPr>
        <w:pStyle w:val="Numbered"/>
        <w:rPr>
          <w:color w:val="auto"/>
        </w:rPr>
      </w:pPr>
      <w:r w:rsidRPr="00F34C9D">
        <w:rPr>
          <w:color w:val="auto"/>
        </w:rPr>
        <w:t xml:space="preserve">Paragraph 3.6 of the Code requires that admission arrangements, once determined, may only be changed, that is varied, if there is a major change of circumstance or certain other limited and specified circumstances. </w:t>
      </w:r>
      <w:r w:rsidR="00EA0FFC" w:rsidRPr="00EA0FFC">
        <w:rPr>
          <w:color w:val="auto"/>
        </w:rPr>
        <w:t>I will consider below whether the variation requested is justified by the change in circumstances.</w:t>
      </w:r>
    </w:p>
    <w:p w14:paraId="7C1C42F2" w14:textId="3E867187" w:rsidR="00F34C9D" w:rsidRDefault="00F34C9D" w:rsidP="00F34C9D">
      <w:pPr>
        <w:pStyle w:val="Numbered"/>
        <w:rPr>
          <w:color w:val="auto"/>
        </w:rPr>
      </w:pPr>
      <w:r w:rsidRPr="00E153B1">
        <w:rPr>
          <w:color w:val="auto"/>
        </w:rPr>
        <w:t>Paragraph 3.</w:t>
      </w:r>
      <w:r w:rsidR="00A46E8B" w:rsidRPr="00E153B1">
        <w:rPr>
          <w:color w:val="auto"/>
        </w:rPr>
        <w:t>6</w:t>
      </w:r>
      <w:r w:rsidRPr="00E153B1">
        <w:rPr>
          <w:color w:val="auto"/>
        </w:rPr>
        <w:t xml:space="preserve"> of the Code </w:t>
      </w:r>
      <w:r w:rsidR="00B97056" w:rsidRPr="00E153B1">
        <w:rPr>
          <w:color w:val="auto"/>
        </w:rPr>
        <w:t xml:space="preserve">also </w:t>
      </w:r>
      <w:r w:rsidRPr="00E153B1">
        <w:rPr>
          <w:color w:val="auto"/>
        </w:rPr>
        <w:t xml:space="preserve">requires that relevant parties be notified of a proposed variation. The local authority has provided me with a copy of </w:t>
      </w:r>
      <w:r w:rsidR="007D7727">
        <w:rPr>
          <w:color w:val="auto"/>
        </w:rPr>
        <w:t xml:space="preserve">the </w:t>
      </w:r>
      <w:r w:rsidRPr="00E153B1">
        <w:rPr>
          <w:color w:val="auto"/>
        </w:rPr>
        <w:t>notification o</w:t>
      </w:r>
      <w:r w:rsidR="007D7727">
        <w:rPr>
          <w:color w:val="auto"/>
        </w:rPr>
        <w:t>f</w:t>
      </w:r>
      <w:r w:rsidRPr="00E153B1">
        <w:rPr>
          <w:color w:val="auto"/>
        </w:rPr>
        <w:t xml:space="preserve"> the proposed variation and the list of schools and other bodies to which it was sent. I am satisfied that all relevant bodies have been notified and that views expressed have been taken into consideration. I find that the appropriate procedures were followed</w:t>
      </w:r>
      <w:r w:rsidR="000C07FA" w:rsidRPr="00E153B1">
        <w:rPr>
          <w:color w:val="auto"/>
        </w:rPr>
        <w:t>.</w:t>
      </w:r>
    </w:p>
    <w:p w14:paraId="08F29816" w14:textId="69B8D786" w:rsidR="00556BF3" w:rsidRDefault="00556BF3" w:rsidP="00556BF3">
      <w:pPr>
        <w:pStyle w:val="Numbered"/>
        <w:rPr>
          <w:color w:val="auto"/>
        </w:rPr>
      </w:pPr>
      <w:r>
        <w:rPr>
          <w:color w:val="auto"/>
        </w:rPr>
        <w:t xml:space="preserve">I was concerned </w:t>
      </w:r>
      <w:r w:rsidR="00DC540B">
        <w:rPr>
          <w:color w:val="auto"/>
        </w:rPr>
        <w:t xml:space="preserve">when I first read the papers </w:t>
      </w:r>
      <w:r>
        <w:rPr>
          <w:color w:val="auto"/>
        </w:rPr>
        <w:t xml:space="preserve">that the proposed variation might </w:t>
      </w:r>
      <w:r w:rsidR="00DC540B">
        <w:rPr>
          <w:color w:val="auto"/>
        </w:rPr>
        <w:t xml:space="preserve">inappropriately </w:t>
      </w:r>
      <w:r>
        <w:rPr>
          <w:color w:val="auto"/>
        </w:rPr>
        <w:t xml:space="preserve">anticipate </w:t>
      </w:r>
      <w:r w:rsidR="00902AB4">
        <w:rPr>
          <w:color w:val="auto"/>
        </w:rPr>
        <w:t xml:space="preserve">possible future </w:t>
      </w:r>
      <w:r>
        <w:rPr>
          <w:color w:val="auto"/>
        </w:rPr>
        <w:t xml:space="preserve">changes to the school’s </w:t>
      </w:r>
      <w:r w:rsidR="00DC540B">
        <w:rPr>
          <w:color w:val="auto"/>
        </w:rPr>
        <w:t>age range</w:t>
      </w:r>
      <w:r w:rsidR="00902AB4">
        <w:rPr>
          <w:color w:val="auto"/>
        </w:rPr>
        <w:t xml:space="preserve"> which as I say above would be subject to a different statutory process</w:t>
      </w:r>
      <w:r>
        <w:rPr>
          <w:color w:val="auto"/>
        </w:rPr>
        <w:t>. My concern</w:t>
      </w:r>
      <w:r w:rsidR="00902AB4">
        <w:rPr>
          <w:color w:val="auto"/>
        </w:rPr>
        <w:t>s</w:t>
      </w:r>
      <w:r>
        <w:rPr>
          <w:color w:val="auto"/>
        </w:rPr>
        <w:t xml:space="preserve"> </w:t>
      </w:r>
      <w:r w:rsidR="00902AB4">
        <w:rPr>
          <w:color w:val="auto"/>
        </w:rPr>
        <w:t xml:space="preserve">were </w:t>
      </w:r>
      <w:r>
        <w:rPr>
          <w:color w:val="auto"/>
        </w:rPr>
        <w:t>that reducing the PAN for the school at this point, in advance of a</w:t>
      </w:r>
      <w:r w:rsidR="00902AB4">
        <w:rPr>
          <w:color w:val="auto"/>
        </w:rPr>
        <w:t>ny</w:t>
      </w:r>
      <w:r>
        <w:rPr>
          <w:color w:val="auto"/>
        </w:rPr>
        <w:t xml:space="preserve"> decision following </w:t>
      </w:r>
      <w:r w:rsidR="00DC540B">
        <w:rPr>
          <w:color w:val="auto"/>
        </w:rPr>
        <w:t xml:space="preserve">the </w:t>
      </w:r>
      <w:r>
        <w:rPr>
          <w:color w:val="auto"/>
        </w:rPr>
        <w:t xml:space="preserve">statutory process to extend the age range of the school, created financial risks to the school and to the proper </w:t>
      </w:r>
      <w:r w:rsidR="00DC540B">
        <w:rPr>
          <w:color w:val="auto"/>
        </w:rPr>
        <w:t xml:space="preserve">conduct </w:t>
      </w:r>
      <w:r>
        <w:rPr>
          <w:color w:val="auto"/>
        </w:rPr>
        <w:t xml:space="preserve">of that statutory process. I therefore raised this </w:t>
      </w:r>
      <w:r w:rsidR="00902AB4">
        <w:rPr>
          <w:color w:val="auto"/>
        </w:rPr>
        <w:t xml:space="preserve">point </w:t>
      </w:r>
      <w:r>
        <w:rPr>
          <w:color w:val="auto"/>
        </w:rPr>
        <w:t xml:space="preserve">with the parties as I will discuss below.  </w:t>
      </w:r>
    </w:p>
    <w:p w14:paraId="5A637BFD" w14:textId="5C179EF8" w:rsidR="00C406D0" w:rsidRPr="00C406D0" w:rsidRDefault="00C406D0" w:rsidP="00C406D0">
      <w:pPr>
        <w:pStyle w:val="Heading2"/>
      </w:pPr>
      <w:r w:rsidRPr="00C406D0">
        <w:lastRenderedPageBreak/>
        <w:t xml:space="preserve">Consideration of </w:t>
      </w:r>
      <w:r w:rsidR="00FD6E2D">
        <w:t>proposed variation</w:t>
      </w:r>
    </w:p>
    <w:p w14:paraId="7B4AD626" w14:textId="2BD1E728" w:rsidR="008F2FF6" w:rsidRDefault="008F2FF6" w:rsidP="008F2FF6">
      <w:pPr>
        <w:pStyle w:val="Numbered"/>
        <w:rPr>
          <w:color w:val="auto"/>
        </w:rPr>
      </w:pPr>
      <w:r w:rsidRPr="008F2FF6">
        <w:rPr>
          <w:color w:val="auto"/>
        </w:rPr>
        <w:t xml:space="preserve">There is no requirement for a consultation as required by the Code for a change to </w:t>
      </w:r>
      <w:r w:rsidR="00902AB4">
        <w:rPr>
          <w:color w:val="auto"/>
        </w:rPr>
        <w:t xml:space="preserve">most aspects of </w:t>
      </w:r>
      <w:r w:rsidRPr="008F2FF6">
        <w:rPr>
          <w:color w:val="auto"/>
        </w:rPr>
        <w:t xml:space="preserve">admissions arrangements </w:t>
      </w:r>
      <w:r w:rsidR="00DC540B">
        <w:rPr>
          <w:color w:val="auto"/>
        </w:rPr>
        <w:t xml:space="preserve">made in the normal admissions round </w:t>
      </w:r>
      <w:r w:rsidRPr="008F2FF6">
        <w:rPr>
          <w:color w:val="auto"/>
        </w:rPr>
        <w:t xml:space="preserve">when the change is made through a variation. This is because a variation is to meet a major change in circumstances since the arrangements were determined. Parents </w:t>
      </w:r>
      <w:r w:rsidR="00DC540B">
        <w:rPr>
          <w:color w:val="auto"/>
        </w:rPr>
        <w:t xml:space="preserve">and others with an interest </w:t>
      </w:r>
      <w:r w:rsidRPr="008F2FF6">
        <w:rPr>
          <w:color w:val="auto"/>
        </w:rPr>
        <w:t xml:space="preserve">therefore do not </w:t>
      </w:r>
      <w:r w:rsidR="000A54DF">
        <w:rPr>
          <w:color w:val="auto"/>
        </w:rPr>
        <w:t xml:space="preserve">normally </w:t>
      </w:r>
      <w:r w:rsidR="00DC540B">
        <w:rPr>
          <w:color w:val="auto"/>
        </w:rPr>
        <w:t xml:space="preserve">have </w:t>
      </w:r>
      <w:r w:rsidRPr="008F2FF6">
        <w:rPr>
          <w:color w:val="auto"/>
        </w:rPr>
        <w:t>an opportunity to express any views on the proposed variation. Once the PAN has been set</w:t>
      </w:r>
      <w:r w:rsidR="00A96E44">
        <w:rPr>
          <w:color w:val="auto"/>
        </w:rPr>
        <w:t xml:space="preserve"> for voluntary aided school</w:t>
      </w:r>
      <w:r w:rsidR="00D57675">
        <w:rPr>
          <w:color w:val="auto"/>
        </w:rPr>
        <w:t>s</w:t>
      </w:r>
      <w:r w:rsidR="00A96E44">
        <w:rPr>
          <w:color w:val="auto"/>
        </w:rPr>
        <w:t xml:space="preserve"> such as this one</w:t>
      </w:r>
      <w:r w:rsidRPr="008F2FF6">
        <w:rPr>
          <w:color w:val="auto"/>
        </w:rPr>
        <w:t>, no</w:t>
      </w:r>
      <w:r w:rsidR="00896A8A">
        <w:rPr>
          <w:color w:val="auto"/>
        </w:rPr>
        <w:t xml:space="preserve"> </w:t>
      </w:r>
      <w:r w:rsidRPr="008F2FF6">
        <w:rPr>
          <w:color w:val="auto"/>
        </w:rPr>
        <w:t xml:space="preserve">body </w:t>
      </w:r>
      <w:r w:rsidR="00397CF1">
        <w:rPr>
          <w:color w:val="auto"/>
        </w:rPr>
        <w:t xml:space="preserve">can </w:t>
      </w:r>
      <w:r w:rsidRPr="008F2FF6">
        <w:rPr>
          <w:color w:val="auto"/>
        </w:rPr>
        <w:t xml:space="preserve">object if the PAN remains the same. </w:t>
      </w:r>
      <w:r w:rsidR="00896A8A">
        <w:rPr>
          <w:color w:val="auto"/>
        </w:rPr>
        <w:t>My jurisdiction is for the arrangements for 2020</w:t>
      </w:r>
      <w:r w:rsidR="00902AB4">
        <w:rPr>
          <w:color w:val="auto"/>
        </w:rPr>
        <w:t xml:space="preserve">. However, the PAN has not yet been set for 2021 and in these </w:t>
      </w:r>
      <w:r w:rsidR="00896A8A">
        <w:rPr>
          <w:color w:val="auto"/>
        </w:rPr>
        <w:t xml:space="preserve">circumstances, it is appropriate to consider other </w:t>
      </w:r>
      <w:r w:rsidR="004F297E">
        <w:rPr>
          <w:color w:val="auto"/>
        </w:rPr>
        <w:t xml:space="preserve">future </w:t>
      </w:r>
      <w:r w:rsidR="00896A8A">
        <w:rPr>
          <w:color w:val="auto"/>
        </w:rPr>
        <w:t>years</w:t>
      </w:r>
      <w:r w:rsidR="00902AB4">
        <w:rPr>
          <w:color w:val="auto"/>
        </w:rPr>
        <w:t>. This is because a reduced PAN – which ha</w:t>
      </w:r>
      <w:r w:rsidR="00F43A2C">
        <w:rPr>
          <w:color w:val="auto"/>
        </w:rPr>
        <w:t>s</w:t>
      </w:r>
      <w:r w:rsidR="00902AB4">
        <w:rPr>
          <w:color w:val="auto"/>
        </w:rPr>
        <w:t xml:space="preserve"> been set without </w:t>
      </w:r>
      <w:r w:rsidR="007F7E22">
        <w:rPr>
          <w:color w:val="auto"/>
        </w:rPr>
        <w:t xml:space="preserve">a </w:t>
      </w:r>
      <w:r w:rsidR="00902AB4">
        <w:rPr>
          <w:color w:val="auto"/>
        </w:rPr>
        <w:t>consultation</w:t>
      </w:r>
      <w:r w:rsidR="003C0F0D">
        <w:rPr>
          <w:color w:val="auto"/>
        </w:rPr>
        <w:t xml:space="preserve"> as required by the Code </w:t>
      </w:r>
      <w:r w:rsidR="009508AF">
        <w:rPr>
          <w:color w:val="auto"/>
        </w:rPr>
        <w:t>if this change w</w:t>
      </w:r>
      <w:r w:rsidR="007F282D">
        <w:rPr>
          <w:color w:val="auto"/>
        </w:rPr>
        <w:t>ere</w:t>
      </w:r>
      <w:r w:rsidR="009508AF">
        <w:rPr>
          <w:color w:val="auto"/>
        </w:rPr>
        <w:t xml:space="preserve"> not </w:t>
      </w:r>
      <w:r w:rsidR="00913F30">
        <w:rPr>
          <w:color w:val="auto"/>
        </w:rPr>
        <w:t>via a variation</w:t>
      </w:r>
      <w:r w:rsidR="00D83762">
        <w:rPr>
          <w:color w:val="auto"/>
        </w:rPr>
        <w:t xml:space="preserve"> </w:t>
      </w:r>
      <w:r w:rsidR="00902AB4">
        <w:rPr>
          <w:color w:val="auto"/>
        </w:rPr>
        <w:t>– should not be able to continue without scope for future challenge if there is possibility that the places removed might be needed or wanted</w:t>
      </w:r>
      <w:r w:rsidR="007F3349" w:rsidRPr="007F3349">
        <w:rPr>
          <w:color w:val="auto"/>
        </w:rPr>
        <w:t xml:space="preserve"> unless there are very good reasons to justify such a situation</w:t>
      </w:r>
      <w:r w:rsidR="00896A8A">
        <w:rPr>
          <w:color w:val="auto"/>
        </w:rPr>
        <w:t xml:space="preserve">. </w:t>
      </w:r>
      <w:r w:rsidRPr="008F2FF6">
        <w:rPr>
          <w:color w:val="auto"/>
        </w:rPr>
        <w:t xml:space="preserve">I have therefore scrutinised the data to try to </w:t>
      </w:r>
      <w:r w:rsidR="00073221">
        <w:rPr>
          <w:color w:val="auto"/>
        </w:rPr>
        <w:t>ascertain if</w:t>
      </w:r>
      <w:r w:rsidRPr="008F2FF6">
        <w:rPr>
          <w:color w:val="auto"/>
        </w:rPr>
        <w:t xml:space="preserve"> </w:t>
      </w:r>
      <w:r w:rsidR="007E3789">
        <w:rPr>
          <w:color w:val="auto"/>
        </w:rPr>
        <w:t xml:space="preserve">there will be sufficient school places in the local area if the PAN is reduced from 30 to 15; </w:t>
      </w:r>
      <w:r w:rsidR="00D43CE3">
        <w:rPr>
          <w:color w:val="auto"/>
        </w:rPr>
        <w:t xml:space="preserve">considered </w:t>
      </w:r>
      <w:r w:rsidR="007E3789">
        <w:rPr>
          <w:color w:val="auto"/>
        </w:rPr>
        <w:t xml:space="preserve">the demand </w:t>
      </w:r>
      <w:r w:rsidR="00DA14FD">
        <w:rPr>
          <w:color w:val="auto"/>
        </w:rPr>
        <w:t xml:space="preserve">for places at </w:t>
      </w:r>
      <w:r w:rsidR="007E3789">
        <w:rPr>
          <w:color w:val="auto"/>
        </w:rPr>
        <w:t>the school</w:t>
      </w:r>
      <w:r w:rsidR="004A34F0">
        <w:rPr>
          <w:color w:val="auto"/>
        </w:rPr>
        <w:t xml:space="preserve"> and the effects on parental preference of such a change</w:t>
      </w:r>
      <w:r w:rsidR="007E3789">
        <w:rPr>
          <w:color w:val="auto"/>
        </w:rPr>
        <w:t>;</w:t>
      </w:r>
      <w:r w:rsidR="005E46EA">
        <w:rPr>
          <w:color w:val="auto"/>
        </w:rPr>
        <w:t xml:space="preserve"> </w:t>
      </w:r>
      <w:r w:rsidR="00DA14FD">
        <w:rPr>
          <w:color w:val="auto"/>
        </w:rPr>
        <w:t>the reasons given for the change</w:t>
      </w:r>
      <w:r w:rsidR="00B5595B">
        <w:rPr>
          <w:color w:val="auto"/>
        </w:rPr>
        <w:t>;</w:t>
      </w:r>
      <w:r w:rsidR="00DA14FD">
        <w:rPr>
          <w:color w:val="auto"/>
        </w:rPr>
        <w:t xml:space="preserve"> and </w:t>
      </w:r>
      <w:r w:rsidR="005E46EA">
        <w:rPr>
          <w:color w:val="auto"/>
        </w:rPr>
        <w:t xml:space="preserve">whether </w:t>
      </w:r>
      <w:r w:rsidRPr="008F2FF6">
        <w:rPr>
          <w:color w:val="auto"/>
        </w:rPr>
        <w:t>the change is justified</w:t>
      </w:r>
      <w:r w:rsidR="00073221">
        <w:rPr>
          <w:color w:val="auto"/>
        </w:rPr>
        <w:t xml:space="preserve"> in the</w:t>
      </w:r>
      <w:r w:rsidR="002A5F8E">
        <w:rPr>
          <w:color w:val="auto"/>
        </w:rPr>
        <w:t>se</w:t>
      </w:r>
      <w:r w:rsidR="00073221">
        <w:rPr>
          <w:color w:val="auto"/>
        </w:rPr>
        <w:t xml:space="preserve"> circumstances</w:t>
      </w:r>
      <w:r w:rsidRPr="008F2FF6">
        <w:rPr>
          <w:color w:val="auto"/>
        </w:rPr>
        <w:t xml:space="preserve">. </w:t>
      </w:r>
    </w:p>
    <w:p w14:paraId="2F96CF85" w14:textId="4E28AAC9" w:rsidR="00C406D0" w:rsidRDefault="00E963D5" w:rsidP="000669E5">
      <w:pPr>
        <w:pStyle w:val="Numbered"/>
        <w:rPr>
          <w:color w:val="auto"/>
        </w:rPr>
      </w:pPr>
      <w:r>
        <w:rPr>
          <w:color w:val="auto"/>
        </w:rPr>
        <w:t xml:space="preserve">I will consider </w:t>
      </w:r>
      <w:r w:rsidR="00E95659">
        <w:rPr>
          <w:color w:val="auto"/>
        </w:rPr>
        <w:t xml:space="preserve">first </w:t>
      </w:r>
      <w:r>
        <w:rPr>
          <w:color w:val="auto"/>
        </w:rPr>
        <w:t xml:space="preserve">the </w:t>
      </w:r>
      <w:r w:rsidR="00A326B1">
        <w:rPr>
          <w:color w:val="auto"/>
        </w:rPr>
        <w:t xml:space="preserve">need for school places in the area. </w:t>
      </w:r>
      <w:r w:rsidR="00302FB0">
        <w:rPr>
          <w:color w:val="auto"/>
        </w:rPr>
        <w:t>The local authority has a duty to make sure that there are sufficient school places and</w:t>
      </w:r>
      <w:r w:rsidR="001D6D03">
        <w:rPr>
          <w:color w:val="auto"/>
        </w:rPr>
        <w:t>,</w:t>
      </w:r>
      <w:r w:rsidR="00302FB0">
        <w:rPr>
          <w:color w:val="auto"/>
        </w:rPr>
        <w:t xml:space="preserve"> </w:t>
      </w:r>
      <w:r w:rsidR="00C917A7">
        <w:rPr>
          <w:color w:val="auto"/>
        </w:rPr>
        <w:t>to do this</w:t>
      </w:r>
      <w:r w:rsidR="001D6D03">
        <w:rPr>
          <w:color w:val="auto"/>
        </w:rPr>
        <w:t>,</w:t>
      </w:r>
      <w:r w:rsidR="00C917A7">
        <w:rPr>
          <w:color w:val="auto"/>
        </w:rPr>
        <w:t xml:space="preserve"> plans on the basis of planning areas. The school is one of seven schools admitting children to YR in what is known as the Buckingham planning area (the planning area). </w:t>
      </w:r>
      <w:r w:rsidR="006D2F68">
        <w:rPr>
          <w:color w:val="auto"/>
        </w:rPr>
        <w:t>The town of Buckingham is the centre of th</w:t>
      </w:r>
      <w:r w:rsidR="001F2162">
        <w:rPr>
          <w:color w:val="auto"/>
        </w:rPr>
        <w:t>e</w:t>
      </w:r>
      <w:r w:rsidR="006D2F68">
        <w:rPr>
          <w:color w:val="auto"/>
        </w:rPr>
        <w:t xml:space="preserve"> planning area and it is surrounded by a largely rural hinterland</w:t>
      </w:r>
      <w:r w:rsidR="00BD713E">
        <w:rPr>
          <w:color w:val="auto"/>
        </w:rPr>
        <w:t xml:space="preserve"> with some village</w:t>
      </w:r>
      <w:r w:rsidR="00710171">
        <w:rPr>
          <w:color w:val="auto"/>
        </w:rPr>
        <w:t>s with</w:t>
      </w:r>
      <w:r w:rsidR="00BD713E">
        <w:rPr>
          <w:color w:val="auto"/>
        </w:rPr>
        <w:t xml:space="preserve"> schools. </w:t>
      </w:r>
    </w:p>
    <w:p w14:paraId="6295195D" w14:textId="4AF7FC37" w:rsidR="00896A8A" w:rsidRDefault="000B6E17" w:rsidP="000669E5">
      <w:pPr>
        <w:pStyle w:val="Numbered"/>
        <w:rPr>
          <w:color w:val="auto"/>
        </w:rPr>
      </w:pPr>
      <w:r>
        <w:rPr>
          <w:color w:val="auto"/>
        </w:rPr>
        <w:t>As table 1 shows, the</w:t>
      </w:r>
      <w:r w:rsidR="00833F20">
        <w:rPr>
          <w:color w:val="auto"/>
        </w:rPr>
        <w:t xml:space="preserve"> sum of the PANs for these seven schools </w:t>
      </w:r>
      <w:r w:rsidR="00941087">
        <w:rPr>
          <w:color w:val="auto"/>
        </w:rPr>
        <w:t xml:space="preserve">for YR </w:t>
      </w:r>
      <w:r w:rsidR="00833F20">
        <w:rPr>
          <w:color w:val="auto"/>
        </w:rPr>
        <w:t>was 292 for 2019</w:t>
      </w:r>
      <w:r w:rsidR="002D4A92">
        <w:rPr>
          <w:color w:val="auto"/>
        </w:rPr>
        <w:t xml:space="preserve">. </w:t>
      </w:r>
      <w:r w:rsidR="00E93EAE">
        <w:rPr>
          <w:color w:val="auto"/>
        </w:rPr>
        <w:t xml:space="preserve">The number of places </w:t>
      </w:r>
      <w:r w:rsidR="008D020B">
        <w:rPr>
          <w:color w:val="auto"/>
        </w:rPr>
        <w:t>of children admitted to</w:t>
      </w:r>
      <w:r w:rsidR="00A14502">
        <w:rPr>
          <w:color w:val="auto"/>
        </w:rPr>
        <w:t xml:space="preserve"> YR</w:t>
      </w:r>
      <w:r w:rsidR="00E93EAE">
        <w:rPr>
          <w:color w:val="auto"/>
        </w:rPr>
        <w:t xml:space="preserve"> in 2019 was </w:t>
      </w:r>
      <w:r w:rsidR="005E0452">
        <w:rPr>
          <w:color w:val="auto"/>
        </w:rPr>
        <w:t>2</w:t>
      </w:r>
      <w:r w:rsidR="005B0CE1">
        <w:rPr>
          <w:color w:val="auto"/>
        </w:rPr>
        <w:t>41</w:t>
      </w:r>
      <w:r w:rsidR="005E0452">
        <w:rPr>
          <w:color w:val="auto"/>
        </w:rPr>
        <w:t xml:space="preserve">. This means that there were </w:t>
      </w:r>
      <w:r w:rsidR="00FF2B2D">
        <w:rPr>
          <w:color w:val="auto"/>
        </w:rPr>
        <w:t>51</w:t>
      </w:r>
      <w:r w:rsidR="0020061D">
        <w:rPr>
          <w:color w:val="auto"/>
        </w:rPr>
        <w:t xml:space="preserve"> surplus places across the planning area which </w:t>
      </w:r>
      <w:r w:rsidR="0021539C">
        <w:rPr>
          <w:color w:val="auto"/>
        </w:rPr>
        <w:t>is over</w:t>
      </w:r>
      <w:r w:rsidR="009E4F3C">
        <w:rPr>
          <w:color w:val="auto"/>
        </w:rPr>
        <w:t xml:space="preserve"> 1</w:t>
      </w:r>
      <w:r w:rsidR="0021539C">
        <w:rPr>
          <w:color w:val="auto"/>
        </w:rPr>
        <w:t>7</w:t>
      </w:r>
      <w:r w:rsidR="009E4F3C">
        <w:rPr>
          <w:color w:val="auto"/>
        </w:rPr>
        <w:t xml:space="preserve"> per cent.</w:t>
      </w:r>
      <w:r w:rsidR="002742DE">
        <w:rPr>
          <w:color w:val="auto"/>
        </w:rPr>
        <w:t xml:space="preserve"> </w:t>
      </w:r>
      <w:r w:rsidR="009F34B7">
        <w:rPr>
          <w:color w:val="auto"/>
        </w:rPr>
        <w:t>T</w:t>
      </w:r>
      <w:r w:rsidR="002742DE">
        <w:rPr>
          <w:color w:val="auto"/>
        </w:rPr>
        <w:t xml:space="preserve">able 1 </w:t>
      </w:r>
      <w:r w:rsidR="009F34B7">
        <w:rPr>
          <w:color w:val="auto"/>
        </w:rPr>
        <w:t xml:space="preserve">also </w:t>
      </w:r>
      <w:r w:rsidR="002742DE">
        <w:rPr>
          <w:color w:val="auto"/>
        </w:rPr>
        <w:t xml:space="preserve">shows it is anticipated that there will be </w:t>
      </w:r>
      <w:r w:rsidR="006A7B4B">
        <w:rPr>
          <w:color w:val="auto"/>
        </w:rPr>
        <w:t xml:space="preserve">a </w:t>
      </w:r>
      <w:r w:rsidR="009E4DE5">
        <w:rPr>
          <w:color w:val="auto"/>
        </w:rPr>
        <w:t>reduction in the number of surplus</w:t>
      </w:r>
      <w:r w:rsidR="00FC0EE9">
        <w:rPr>
          <w:color w:val="auto"/>
        </w:rPr>
        <w:t xml:space="preserve"> </w:t>
      </w:r>
      <w:r w:rsidR="006A5D54">
        <w:rPr>
          <w:color w:val="auto"/>
        </w:rPr>
        <w:t xml:space="preserve">places </w:t>
      </w:r>
      <w:r w:rsidR="00FC0EE9">
        <w:rPr>
          <w:color w:val="auto"/>
        </w:rPr>
        <w:t>in</w:t>
      </w:r>
      <w:r w:rsidR="002742DE">
        <w:rPr>
          <w:color w:val="auto"/>
        </w:rPr>
        <w:t xml:space="preserve"> YR in </w:t>
      </w:r>
      <w:r w:rsidR="009A17B4">
        <w:rPr>
          <w:color w:val="auto"/>
        </w:rPr>
        <w:t xml:space="preserve">the planning area in </w:t>
      </w:r>
      <w:r w:rsidR="002742DE">
        <w:rPr>
          <w:color w:val="auto"/>
        </w:rPr>
        <w:t>future years.</w:t>
      </w:r>
      <w:r w:rsidR="00C74124">
        <w:rPr>
          <w:color w:val="auto"/>
        </w:rPr>
        <w:t xml:space="preserve"> </w:t>
      </w:r>
    </w:p>
    <w:p w14:paraId="2070A4AB" w14:textId="73930E11" w:rsidR="003A0AB3" w:rsidRDefault="003A0AB3" w:rsidP="003A0AB3">
      <w:pPr>
        <w:pStyle w:val="Numbered"/>
        <w:numPr>
          <w:ilvl w:val="0"/>
          <w:numId w:val="0"/>
        </w:numPr>
        <w:rPr>
          <w:color w:val="auto"/>
        </w:rPr>
      </w:pPr>
      <w:r w:rsidRPr="003A0AB3">
        <w:rPr>
          <w:color w:val="auto"/>
        </w:rPr>
        <w:t>Table 1: pattern of admissions and forecast admission in the planning area</w:t>
      </w:r>
      <w:r w:rsidR="00DC540B">
        <w:rPr>
          <w:color w:val="auto"/>
        </w:rPr>
        <w:t xml:space="preserve"> based on school’s existing PAN of 30</w:t>
      </w:r>
    </w:p>
    <w:tbl>
      <w:tblPr>
        <w:tblStyle w:val="TableGrid"/>
        <w:tblW w:w="0" w:type="auto"/>
        <w:tblLook w:val="04A0" w:firstRow="1" w:lastRow="0" w:firstColumn="1" w:lastColumn="0" w:noHBand="0" w:noVBand="1"/>
      </w:tblPr>
      <w:tblGrid>
        <w:gridCol w:w="2263"/>
        <w:gridCol w:w="1560"/>
        <w:gridCol w:w="1517"/>
        <w:gridCol w:w="1459"/>
        <w:gridCol w:w="1486"/>
        <w:gridCol w:w="1457"/>
      </w:tblGrid>
      <w:tr w:rsidR="003A0AB3" w14:paraId="085994EE" w14:textId="25AF3A92" w:rsidTr="004E0556">
        <w:trPr>
          <w:trHeight w:val="794"/>
        </w:trPr>
        <w:tc>
          <w:tcPr>
            <w:tcW w:w="2263" w:type="dxa"/>
          </w:tcPr>
          <w:p w14:paraId="6A652DB9" w14:textId="77777777" w:rsidR="003A0AB3" w:rsidRDefault="003A0AB3" w:rsidP="003A0AB3">
            <w:pPr>
              <w:pStyle w:val="Numbered"/>
              <w:numPr>
                <w:ilvl w:val="0"/>
                <w:numId w:val="0"/>
              </w:numPr>
              <w:rPr>
                <w:color w:val="auto"/>
              </w:rPr>
            </w:pPr>
          </w:p>
        </w:tc>
        <w:tc>
          <w:tcPr>
            <w:tcW w:w="1560" w:type="dxa"/>
          </w:tcPr>
          <w:p w14:paraId="76524A88" w14:textId="77777777" w:rsidR="003A0AB3" w:rsidRDefault="003A0AB3" w:rsidP="003A0AB3">
            <w:pPr>
              <w:pStyle w:val="TableHeader"/>
            </w:pPr>
            <w:r>
              <w:t>September 2017</w:t>
            </w:r>
          </w:p>
          <w:p w14:paraId="469808F8" w14:textId="279CE26F" w:rsidR="003A0AB3" w:rsidRDefault="003A0AB3" w:rsidP="003A0AB3">
            <w:pPr>
              <w:pStyle w:val="TableHeader"/>
            </w:pPr>
            <w:r>
              <w:t>actual</w:t>
            </w:r>
          </w:p>
        </w:tc>
        <w:tc>
          <w:tcPr>
            <w:tcW w:w="1517" w:type="dxa"/>
          </w:tcPr>
          <w:p w14:paraId="5AD48475" w14:textId="77777777" w:rsidR="003A0AB3" w:rsidRDefault="003A0AB3" w:rsidP="003A0AB3">
            <w:pPr>
              <w:pStyle w:val="TableHeader"/>
            </w:pPr>
            <w:r>
              <w:t>September 2018</w:t>
            </w:r>
          </w:p>
          <w:p w14:paraId="519CE81C" w14:textId="56705581" w:rsidR="003A0AB3" w:rsidRDefault="003A0AB3" w:rsidP="003A0AB3">
            <w:pPr>
              <w:pStyle w:val="TableHeader"/>
            </w:pPr>
            <w:r>
              <w:t>actual</w:t>
            </w:r>
          </w:p>
        </w:tc>
        <w:tc>
          <w:tcPr>
            <w:tcW w:w="1459" w:type="dxa"/>
          </w:tcPr>
          <w:p w14:paraId="6954DB94" w14:textId="77777777" w:rsidR="003A0AB3" w:rsidRDefault="003A0AB3" w:rsidP="003A0AB3">
            <w:pPr>
              <w:pStyle w:val="TableHeader"/>
            </w:pPr>
            <w:r>
              <w:t>September 2019</w:t>
            </w:r>
          </w:p>
          <w:p w14:paraId="0B816818" w14:textId="64F2358E" w:rsidR="003A0AB3" w:rsidRDefault="009A64DF" w:rsidP="003A0AB3">
            <w:pPr>
              <w:pStyle w:val="TableHeader"/>
            </w:pPr>
            <w:r>
              <w:t>actual</w:t>
            </w:r>
          </w:p>
        </w:tc>
        <w:tc>
          <w:tcPr>
            <w:tcW w:w="1486" w:type="dxa"/>
          </w:tcPr>
          <w:p w14:paraId="24E84B0E" w14:textId="77777777" w:rsidR="003A0AB3" w:rsidRDefault="003A0AB3" w:rsidP="003A0AB3">
            <w:pPr>
              <w:pStyle w:val="TableHeader"/>
            </w:pPr>
            <w:r>
              <w:t>September 2020</w:t>
            </w:r>
          </w:p>
          <w:p w14:paraId="7E832619" w14:textId="3C6232A8" w:rsidR="003A0AB3" w:rsidRDefault="00DC540B" w:rsidP="003A0AB3">
            <w:pPr>
              <w:pStyle w:val="TableHeader"/>
            </w:pPr>
            <w:r>
              <w:t>F</w:t>
            </w:r>
            <w:r w:rsidR="003A0AB3">
              <w:t>orecast</w:t>
            </w:r>
          </w:p>
        </w:tc>
        <w:tc>
          <w:tcPr>
            <w:tcW w:w="1349" w:type="dxa"/>
          </w:tcPr>
          <w:p w14:paraId="62EB3DBA" w14:textId="77777777" w:rsidR="003A0AB3" w:rsidRPr="003A0AB3" w:rsidRDefault="003A0AB3" w:rsidP="003A0AB3">
            <w:pPr>
              <w:pStyle w:val="TableHeader"/>
            </w:pPr>
            <w:r w:rsidRPr="003A0AB3">
              <w:t>September 2021</w:t>
            </w:r>
          </w:p>
          <w:p w14:paraId="4E66B7F9" w14:textId="66F0A6F3" w:rsidR="003A0AB3" w:rsidRPr="003A0AB3" w:rsidRDefault="003A0AB3" w:rsidP="004E0556">
            <w:pPr>
              <w:pStyle w:val="Numbered"/>
              <w:numPr>
                <w:ilvl w:val="0"/>
                <w:numId w:val="0"/>
              </w:numPr>
              <w:spacing w:after="0"/>
              <w:rPr>
                <w:b/>
                <w:bCs/>
                <w:color w:val="auto"/>
              </w:rPr>
            </w:pPr>
            <w:r w:rsidRPr="003A0AB3">
              <w:rPr>
                <w:b/>
                <w:bCs/>
                <w:color w:val="auto"/>
              </w:rPr>
              <w:t>forecast</w:t>
            </w:r>
          </w:p>
        </w:tc>
      </w:tr>
      <w:tr w:rsidR="003A0AB3" w14:paraId="24F4F70A" w14:textId="7F869B6B" w:rsidTr="004E0556">
        <w:tc>
          <w:tcPr>
            <w:tcW w:w="2263" w:type="dxa"/>
          </w:tcPr>
          <w:p w14:paraId="6FB32E13" w14:textId="5B36F5DA" w:rsidR="003A0AB3" w:rsidRDefault="003A0AB3" w:rsidP="007C20FA">
            <w:pPr>
              <w:pStyle w:val="TableHeader"/>
            </w:pPr>
            <w:r>
              <w:t xml:space="preserve">Sum of PANs for YR for schools in the planning area </w:t>
            </w:r>
          </w:p>
        </w:tc>
        <w:tc>
          <w:tcPr>
            <w:tcW w:w="1560" w:type="dxa"/>
          </w:tcPr>
          <w:p w14:paraId="47FB70E9" w14:textId="342F40AC" w:rsidR="003A0AB3" w:rsidRDefault="003A0AB3" w:rsidP="007C20FA">
            <w:pPr>
              <w:pStyle w:val="TableRowCentered"/>
            </w:pPr>
            <w:r>
              <w:t>289</w:t>
            </w:r>
          </w:p>
        </w:tc>
        <w:tc>
          <w:tcPr>
            <w:tcW w:w="1517" w:type="dxa"/>
          </w:tcPr>
          <w:p w14:paraId="1427649A" w14:textId="3723763E" w:rsidR="003A0AB3" w:rsidRDefault="003A0AB3" w:rsidP="007C20FA">
            <w:pPr>
              <w:pStyle w:val="TableRowCentered"/>
            </w:pPr>
            <w:r>
              <w:t>289</w:t>
            </w:r>
          </w:p>
        </w:tc>
        <w:tc>
          <w:tcPr>
            <w:tcW w:w="1459" w:type="dxa"/>
          </w:tcPr>
          <w:p w14:paraId="464B2623" w14:textId="74BE8B48" w:rsidR="003A0AB3" w:rsidRDefault="006E7143" w:rsidP="007C20FA">
            <w:pPr>
              <w:pStyle w:val="TableRowCentered"/>
            </w:pPr>
            <w:r>
              <w:t>292</w:t>
            </w:r>
          </w:p>
        </w:tc>
        <w:tc>
          <w:tcPr>
            <w:tcW w:w="1486" w:type="dxa"/>
          </w:tcPr>
          <w:p w14:paraId="4C02DD6A" w14:textId="2E111299" w:rsidR="003A0AB3" w:rsidRDefault="006E7143" w:rsidP="007C20FA">
            <w:pPr>
              <w:pStyle w:val="TableRowCentered"/>
            </w:pPr>
            <w:r>
              <w:t>292</w:t>
            </w:r>
          </w:p>
        </w:tc>
        <w:tc>
          <w:tcPr>
            <w:tcW w:w="1349" w:type="dxa"/>
          </w:tcPr>
          <w:p w14:paraId="6A056170" w14:textId="49FA8CC4" w:rsidR="003A0AB3" w:rsidRDefault="006E7143" w:rsidP="007C20FA">
            <w:pPr>
              <w:pStyle w:val="TableRowCentered"/>
            </w:pPr>
            <w:r>
              <w:t>292</w:t>
            </w:r>
          </w:p>
        </w:tc>
      </w:tr>
      <w:tr w:rsidR="003A0AB3" w14:paraId="3ADA8070" w14:textId="2D02F578" w:rsidTr="004E0556">
        <w:tc>
          <w:tcPr>
            <w:tcW w:w="2263" w:type="dxa"/>
          </w:tcPr>
          <w:p w14:paraId="64B5F1B4" w14:textId="1EEB5156" w:rsidR="003A0AB3" w:rsidRDefault="003A0AB3" w:rsidP="007C20FA">
            <w:pPr>
              <w:pStyle w:val="TableHeader"/>
            </w:pPr>
            <w:r>
              <w:t>Number admitted</w:t>
            </w:r>
          </w:p>
        </w:tc>
        <w:tc>
          <w:tcPr>
            <w:tcW w:w="1560" w:type="dxa"/>
          </w:tcPr>
          <w:p w14:paraId="330673A3" w14:textId="277A2CD4" w:rsidR="003A0AB3" w:rsidRDefault="006E7143" w:rsidP="007C20FA">
            <w:pPr>
              <w:pStyle w:val="TableRowCentered"/>
            </w:pPr>
            <w:r>
              <w:t>230</w:t>
            </w:r>
          </w:p>
        </w:tc>
        <w:tc>
          <w:tcPr>
            <w:tcW w:w="1517" w:type="dxa"/>
          </w:tcPr>
          <w:p w14:paraId="198F079D" w14:textId="004DA778" w:rsidR="003A0AB3" w:rsidRDefault="006E7143" w:rsidP="007C20FA">
            <w:pPr>
              <w:pStyle w:val="TableRowCentered"/>
            </w:pPr>
            <w:r>
              <w:t>225</w:t>
            </w:r>
          </w:p>
        </w:tc>
        <w:tc>
          <w:tcPr>
            <w:tcW w:w="1459" w:type="dxa"/>
          </w:tcPr>
          <w:p w14:paraId="1F23CBE2" w14:textId="6BF93F75" w:rsidR="003A0AB3" w:rsidRDefault="006E7143" w:rsidP="007C20FA">
            <w:pPr>
              <w:pStyle w:val="TableRowCentered"/>
            </w:pPr>
            <w:r>
              <w:t>24</w:t>
            </w:r>
            <w:r w:rsidR="009A64DF">
              <w:t>1</w:t>
            </w:r>
          </w:p>
        </w:tc>
        <w:tc>
          <w:tcPr>
            <w:tcW w:w="1486" w:type="dxa"/>
          </w:tcPr>
          <w:p w14:paraId="3B515945" w14:textId="4205EF40" w:rsidR="003A0AB3" w:rsidRDefault="006E7143" w:rsidP="007C20FA">
            <w:pPr>
              <w:pStyle w:val="TableRowCentered"/>
            </w:pPr>
            <w:r>
              <w:t>257</w:t>
            </w:r>
          </w:p>
        </w:tc>
        <w:tc>
          <w:tcPr>
            <w:tcW w:w="1349" w:type="dxa"/>
          </w:tcPr>
          <w:p w14:paraId="658FC426" w14:textId="369D1668" w:rsidR="00C24CBB" w:rsidRDefault="006E7143" w:rsidP="004E0556">
            <w:pPr>
              <w:pStyle w:val="TableRowCentered"/>
            </w:pPr>
            <w:r>
              <w:t>269</w:t>
            </w:r>
          </w:p>
        </w:tc>
      </w:tr>
      <w:tr w:rsidR="003A0AB3" w14:paraId="5093E7A1" w14:textId="7E43B24A" w:rsidTr="004E0556">
        <w:tc>
          <w:tcPr>
            <w:tcW w:w="2263" w:type="dxa"/>
          </w:tcPr>
          <w:p w14:paraId="6B7E1064" w14:textId="2B430076" w:rsidR="003A0AB3" w:rsidRDefault="00F716F7" w:rsidP="007C20FA">
            <w:pPr>
              <w:pStyle w:val="TableHeader"/>
            </w:pPr>
            <w:r>
              <w:t>Number of surplus places</w:t>
            </w:r>
          </w:p>
        </w:tc>
        <w:tc>
          <w:tcPr>
            <w:tcW w:w="1560" w:type="dxa"/>
          </w:tcPr>
          <w:p w14:paraId="5E47C603" w14:textId="1E45807C" w:rsidR="003A0AB3" w:rsidRDefault="006E7143" w:rsidP="007C20FA">
            <w:pPr>
              <w:pStyle w:val="TableRowCentered"/>
            </w:pPr>
            <w:r>
              <w:t>59</w:t>
            </w:r>
          </w:p>
        </w:tc>
        <w:tc>
          <w:tcPr>
            <w:tcW w:w="1517" w:type="dxa"/>
          </w:tcPr>
          <w:p w14:paraId="02843A55" w14:textId="2943E466" w:rsidR="003A0AB3" w:rsidRDefault="006E7143" w:rsidP="007C20FA">
            <w:pPr>
              <w:pStyle w:val="TableRowCentered"/>
            </w:pPr>
            <w:r>
              <w:t>64</w:t>
            </w:r>
          </w:p>
        </w:tc>
        <w:tc>
          <w:tcPr>
            <w:tcW w:w="1459" w:type="dxa"/>
          </w:tcPr>
          <w:p w14:paraId="25BE8F2B" w14:textId="0225A5F1" w:rsidR="003A0AB3" w:rsidRDefault="00460F02" w:rsidP="007C20FA">
            <w:pPr>
              <w:pStyle w:val="TableRowCentered"/>
            </w:pPr>
            <w:r>
              <w:t>51</w:t>
            </w:r>
          </w:p>
        </w:tc>
        <w:tc>
          <w:tcPr>
            <w:tcW w:w="1486" w:type="dxa"/>
          </w:tcPr>
          <w:p w14:paraId="1A87389F" w14:textId="2CE04AD8" w:rsidR="003A0AB3" w:rsidRDefault="006E7143" w:rsidP="007C20FA">
            <w:pPr>
              <w:pStyle w:val="TableRowCentered"/>
            </w:pPr>
            <w:r>
              <w:t>35</w:t>
            </w:r>
          </w:p>
        </w:tc>
        <w:tc>
          <w:tcPr>
            <w:tcW w:w="1349" w:type="dxa"/>
          </w:tcPr>
          <w:p w14:paraId="061BC24A" w14:textId="389AE57E" w:rsidR="003A0AB3" w:rsidRDefault="006E7143" w:rsidP="007C20FA">
            <w:pPr>
              <w:pStyle w:val="TableRowCentered"/>
            </w:pPr>
            <w:r>
              <w:t>23</w:t>
            </w:r>
          </w:p>
        </w:tc>
      </w:tr>
    </w:tbl>
    <w:p w14:paraId="3812041A" w14:textId="77777777" w:rsidR="003A0AB3" w:rsidRDefault="003A0AB3" w:rsidP="003A0AB3">
      <w:pPr>
        <w:pStyle w:val="Numbered"/>
        <w:numPr>
          <w:ilvl w:val="0"/>
          <w:numId w:val="0"/>
        </w:numPr>
        <w:rPr>
          <w:color w:val="auto"/>
        </w:rPr>
      </w:pPr>
    </w:p>
    <w:p w14:paraId="658B6E75" w14:textId="69D5A27B" w:rsidR="00833F20" w:rsidRDefault="002742DE" w:rsidP="000669E5">
      <w:pPr>
        <w:pStyle w:val="Numbered"/>
        <w:rPr>
          <w:color w:val="auto"/>
        </w:rPr>
      </w:pPr>
      <w:r>
        <w:rPr>
          <w:color w:val="auto"/>
        </w:rPr>
        <w:t>If the PAN w</w:t>
      </w:r>
      <w:r w:rsidR="00137553">
        <w:rPr>
          <w:color w:val="auto"/>
        </w:rPr>
        <w:t>ere to be</w:t>
      </w:r>
      <w:r>
        <w:rPr>
          <w:color w:val="auto"/>
        </w:rPr>
        <w:t xml:space="preserve"> reduced then the </w:t>
      </w:r>
      <w:r w:rsidR="00103948">
        <w:rPr>
          <w:color w:val="auto"/>
        </w:rPr>
        <w:t xml:space="preserve">forecast </w:t>
      </w:r>
      <w:r>
        <w:rPr>
          <w:color w:val="auto"/>
        </w:rPr>
        <w:t xml:space="preserve">number of future surplus places would also reduce. This would make the forecast of surplus places 20 for 2020 and eight for 2021 if </w:t>
      </w:r>
      <w:r w:rsidR="00C74124">
        <w:rPr>
          <w:color w:val="auto"/>
        </w:rPr>
        <w:t>the PAN</w:t>
      </w:r>
      <w:r w:rsidR="00490B8D">
        <w:rPr>
          <w:color w:val="auto"/>
        </w:rPr>
        <w:t xml:space="preserve">s of all the </w:t>
      </w:r>
      <w:r w:rsidR="00E50287">
        <w:rPr>
          <w:color w:val="auto"/>
        </w:rPr>
        <w:t xml:space="preserve">other </w:t>
      </w:r>
      <w:r w:rsidR="00490B8D">
        <w:rPr>
          <w:color w:val="auto"/>
        </w:rPr>
        <w:t>schools were to remain the same</w:t>
      </w:r>
      <w:r>
        <w:rPr>
          <w:color w:val="auto"/>
        </w:rPr>
        <w:t>.</w:t>
      </w:r>
      <w:r w:rsidR="00103948">
        <w:rPr>
          <w:color w:val="auto"/>
        </w:rPr>
        <w:t xml:space="preserve"> This does not provide much flexibility</w:t>
      </w:r>
      <w:r w:rsidR="00DC7A37">
        <w:rPr>
          <w:color w:val="auto"/>
        </w:rPr>
        <w:t xml:space="preserve"> for those moving into the area</w:t>
      </w:r>
      <w:r w:rsidR="00103948">
        <w:rPr>
          <w:color w:val="auto"/>
        </w:rPr>
        <w:t>.</w:t>
      </w:r>
      <w:r w:rsidR="0079498B">
        <w:rPr>
          <w:color w:val="auto"/>
        </w:rPr>
        <w:t xml:space="preserve"> I also note that the rural nature of much of the planning area means that if </w:t>
      </w:r>
      <w:r w:rsidR="00103948">
        <w:rPr>
          <w:color w:val="auto"/>
        </w:rPr>
        <w:t>a child’s</w:t>
      </w:r>
      <w:r w:rsidR="0079498B">
        <w:rPr>
          <w:color w:val="auto"/>
        </w:rPr>
        <w:t xml:space="preserve"> nearest school does not have places then they may have to travel some distance to another school with places.</w:t>
      </w:r>
    </w:p>
    <w:p w14:paraId="47E54A2A" w14:textId="002BEEB0" w:rsidR="004C5838" w:rsidRDefault="00824D39" w:rsidP="000669E5">
      <w:pPr>
        <w:pStyle w:val="Numbered"/>
        <w:rPr>
          <w:color w:val="auto"/>
        </w:rPr>
      </w:pPr>
      <w:r>
        <w:rPr>
          <w:color w:val="auto"/>
        </w:rPr>
        <w:t xml:space="preserve">However, </w:t>
      </w:r>
      <w:r w:rsidR="00180822">
        <w:rPr>
          <w:color w:val="auto"/>
        </w:rPr>
        <w:t>the school and the local authority anticipate several changes</w:t>
      </w:r>
      <w:r w:rsidR="00E44732">
        <w:rPr>
          <w:color w:val="auto"/>
        </w:rPr>
        <w:t xml:space="preserve"> to school</w:t>
      </w:r>
      <w:r w:rsidR="00DC540B">
        <w:rPr>
          <w:color w:val="auto"/>
        </w:rPr>
        <w:t xml:space="preserve">s in the area. In fact, because of </w:t>
      </w:r>
      <w:r w:rsidR="0079498B">
        <w:rPr>
          <w:color w:val="auto"/>
        </w:rPr>
        <w:t>planned house building in and around Buckingham</w:t>
      </w:r>
      <w:r w:rsidR="00DC540B">
        <w:rPr>
          <w:color w:val="auto"/>
        </w:rPr>
        <w:t xml:space="preserve">, it </w:t>
      </w:r>
      <w:r w:rsidR="00026D46">
        <w:rPr>
          <w:color w:val="auto"/>
        </w:rPr>
        <w:t xml:space="preserve">is anticipated that </w:t>
      </w:r>
      <w:r w:rsidR="00E842A0">
        <w:rPr>
          <w:color w:val="auto"/>
        </w:rPr>
        <w:t xml:space="preserve">more </w:t>
      </w:r>
      <w:r w:rsidR="00DC540B">
        <w:rPr>
          <w:color w:val="auto"/>
        </w:rPr>
        <w:t xml:space="preserve">rather than fewer </w:t>
      </w:r>
      <w:r w:rsidR="00E842A0">
        <w:rPr>
          <w:color w:val="auto"/>
        </w:rPr>
        <w:t>places will be needed</w:t>
      </w:r>
      <w:r w:rsidR="00180822">
        <w:rPr>
          <w:color w:val="auto"/>
        </w:rPr>
        <w:t>.</w:t>
      </w:r>
      <w:r w:rsidR="00CE64F7">
        <w:rPr>
          <w:color w:val="auto"/>
        </w:rPr>
        <w:t xml:space="preserve"> </w:t>
      </w:r>
      <w:r w:rsidR="0079498B">
        <w:rPr>
          <w:color w:val="auto"/>
        </w:rPr>
        <w:t xml:space="preserve">Potential </w:t>
      </w:r>
      <w:r w:rsidR="00EB37A0">
        <w:rPr>
          <w:color w:val="auto"/>
        </w:rPr>
        <w:t xml:space="preserve">future </w:t>
      </w:r>
      <w:r w:rsidR="0079498B">
        <w:rPr>
          <w:color w:val="auto"/>
        </w:rPr>
        <w:t>changes</w:t>
      </w:r>
      <w:r w:rsidR="00CE64F7">
        <w:rPr>
          <w:color w:val="auto"/>
        </w:rPr>
        <w:t xml:space="preserve"> </w:t>
      </w:r>
      <w:r w:rsidR="00DC540B">
        <w:rPr>
          <w:color w:val="auto"/>
        </w:rPr>
        <w:t xml:space="preserve">affect both </w:t>
      </w:r>
      <w:r w:rsidR="00606323">
        <w:rPr>
          <w:color w:val="auto"/>
        </w:rPr>
        <w:t>Buckingham Primary School and the school</w:t>
      </w:r>
      <w:r w:rsidR="00132EF2">
        <w:rPr>
          <w:color w:val="auto"/>
        </w:rPr>
        <w:t xml:space="preserve">. </w:t>
      </w:r>
      <w:r w:rsidR="00DC540B">
        <w:rPr>
          <w:color w:val="auto"/>
        </w:rPr>
        <w:t xml:space="preserve">In the case of the school, as it has been described to me, </w:t>
      </w:r>
      <w:r w:rsidR="00132EF2">
        <w:rPr>
          <w:color w:val="auto"/>
        </w:rPr>
        <w:t xml:space="preserve">the </w:t>
      </w:r>
      <w:r w:rsidR="00DC540B">
        <w:rPr>
          <w:color w:val="auto"/>
        </w:rPr>
        <w:t>intention</w:t>
      </w:r>
      <w:r w:rsidR="00132EF2">
        <w:rPr>
          <w:color w:val="auto"/>
        </w:rPr>
        <w:t xml:space="preserve"> is </w:t>
      </w:r>
      <w:r w:rsidR="00C92A4D">
        <w:rPr>
          <w:color w:val="auto"/>
        </w:rPr>
        <w:t xml:space="preserve">to </w:t>
      </w:r>
      <w:r w:rsidR="00DC540B">
        <w:rPr>
          <w:color w:val="auto"/>
        </w:rPr>
        <w:t xml:space="preserve">reduce the PAN to 15, then </w:t>
      </w:r>
      <w:r w:rsidR="00132EF2">
        <w:rPr>
          <w:color w:val="auto"/>
        </w:rPr>
        <w:t xml:space="preserve">to change the </w:t>
      </w:r>
      <w:r w:rsidR="00DC540B">
        <w:rPr>
          <w:color w:val="auto"/>
        </w:rPr>
        <w:t xml:space="preserve">age-range </w:t>
      </w:r>
      <w:r w:rsidR="00731ACC">
        <w:rPr>
          <w:color w:val="auto"/>
        </w:rPr>
        <w:t xml:space="preserve">of the </w:t>
      </w:r>
      <w:r w:rsidR="00132EF2">
        <w:rPr>
          <w:color w:val="auto"/>
        </w:rPr>
        <w:t xml:space="preserve">school </w:t>
      </w:r>
      <w:r w:rsidR="007010B1">
        <w:rPr>
          <w:color w:val="auto"/>
        </w:rPr>
        <w:t>so that it provides education for children from YR to Y6</w:t>
      </w:r>
      <w:r w:rsidR="00DC540B">
        <w:rPr>
          <w:color w:val="auto"/>
        </w:rPr>
        <w:t xml:space="preserve">. Reducing the PAN would allow the school to accommodate children across the full primary age range within its existing accommodation. Later, </w:t>
      </w:r>
      <w:r w:rsidR="007010B1">
        <w:rPr>
          <w:color w:val="auto"/>
        </w:rPr>
        <w:t xml:space="preserve">if the demand </w:t>
      </w:r>
      <w:r w:rsidR="00910BEF">
        <w:rPr>
          <w:color w:val="auto"/>
        </w:rPr>
        <w:t xml:space="preserve">justifies it, </w:t>
      </w:r>
      <w:r w:rsidR="004C5838">
        <w:rPr>
          <w:color w:val="auto"/>
        </w:rPr>
        <w:t xml:space="preserve">there would be the possibility of </w:t>
      </w:r>
      <w:r w:rsidR="00910BEF">
        <w:rPr>
          <w:color w:val="auto"/>
        </w:rPr>
        <w:t>increasing the PAN again, possibly to 30, so that the school</w:t>
      </w:r>
      <w:r w:rsidR="004C5838">
        <w:rPr>
          <w:color w:val="auto"/>
        </w:rPr>
        <w:t xml:space="preserve"> can eventually accommodate 30 children in each year group</w:t>
      </w:r>
      <w:r w:rsidR="00CA3AD7">
        <w:rPr>
          <w:color w:val="auto"/>
        </w:rPr>
        <w:t>.</w:t>
      </w:r>
      <w:r w:rsidR="00E82B70">
        <w:rPr>
          <w:color w:val="auto"/>
        </w:rPr>
        <w:t xml:space="preserve"> I </w:t>
      </w:r>
      <w:r w:rsidR="004C5838">
        <w:rPr>
          <w:color w:val="auto"/>
        </w:rPr>
        <w:t xml:space="preserve">can certainly see </w:t>
      </w:r>
      <w:r w:rsidR="00E82B70">
        <w:rPr>
          <w:color w:val="auto"/>
        </w:rPr>
        <w:t xml:space="preserve">that if the PAN were reduced to 15 for </w:t>
      </w:r>
      <w:r w:rsidR="00B23BD0">
        <w:rPr>
          <w:color w:val="auto"/>
        </w:rPr>
        <w:t xml:space="preserve">2020 then the </w:t>
      </w:r>
      <w:r w:rsidR="00437944">
        <w:rPr>
          <w:color w:val="auto"/>
        </w:rPr>
        <w:t xml:space="preserve">changes </w:t>
      </w:r>
      <w:r w:rsidR="0069361C">
        <w:rPr>
          <w:color w:val="auto"/>
        </w:rPr>
        <w:t>plan</w:t>
      </w:r>
      <w:r w:rsidR="00437944">
        <w:rPr>
          <w:color w:val="auto"/>
        </w:rPr>
        <w:t>ned</w:t>
      </w:r>
      <w:r w:rsidR="0069361C">
        <w:rPr>
          <w:color w:val="auto"/>
        </w:rPr>
        <w:t xml:space="preserve"> for the school’s </w:t>
      </w:r>
      <w:r w:rsidR="00AA0494">
        <w:rPr>
          <w:color w:val="auto"/>
        </w:rPr>
        <w:t>organisation</w:t>
      </w:r>
      <w:r w:rsidR="009F6CF6">
        <w:rPr>
          <w:color w:val="auto"/>
        </w:rPr>
        <w:t xml:space="preserve"> might be easier to manage.</w:t>
      </w:r>
      <w:r w:rsidR="003F28C3">
        <w:rPr>
          <w:color w:val="auto"/>
        </w:rPr>
        <w:t xml:space="preserve"> </w:t>
      </w:r>
      <w:r w:rsidR="00A31C09">
        <w:rPr>
          <w:color w:val="auto"/>
        </w:rPr>
        <w:t>However, i</w:t>
      </w:r>
      <w:r w:rsidR="00B33D31">
        <w:rPr>
          <w:color w:val="auto"/>
        </w:rPr>
        <w:t>t does not</w:t>
      </w:r>
      <w:r w:rsidR="00A31C09">
        <w:rPr>
          <w:color w:val="auto"/>
        </w:rPr>
        <w:t xml:space="preserve"> </w:t>
      </w:r>
      <w:r w:rsidR="00B33D31">
        <w:rPr>
          <w:color w:val="auto"/>
        </w:rPr>
        <w:t xml:space="preserve">seem likely that </w:t>
      </w:r>
      <w:r w:rsidR="003F28C3">
        <w:rPr>
          <w:color w:val="auto"/>
        </w:rPr>
        <w:t xml:space="preserve">the school’s PAN </w:t>
      </w:r>
      <w:r w:rsidR="00B33D31">
        <w:rPr>
          <w:color w:val="auto"/>
        </w:rPr>
        <w:t xml:space="preserve">would increase again </w:t>
      </w:r>
      <w:r w:rsidR="003F28C3">
        <w:rPr>
          <w:color w:val="auto"/>
        </w:rPr>
        <w:t>to meet potential demand in 2021</w:t>
      </w:r>
      <w:r w:rsidR="004C5838">
        <w:rPr>
          <w:color w:val="auto"/>
        </w:rPr>
        <w:t xml:space="preserve">. </w:t>
      </w:r>
    </w:p>
    <w:p w14:paraId="03F3E7E4" w14:textId="74C53A16" w:rsidR="00490B8D" w:rsidRDefault="004C5838" w:rsidP="000669E5">
      <w:pPr>
        <w:pStyle w:val="Numbered"/>
        <w:rPr>
          <w:color w:val="auto"/>
        </w:rPr>
      </w:pPr>
      <w:r>
        <w:rPr>
          <w:color w:val="auto"/>
        </w:rPr>
        <w:t xml:space="preserve">Given the figures I have set out above, there would seem at first sight to be </w:t>
      </w:r>
      <w:r w:rsidR="00C60B7E">
        <w:rPr>
          <w:color w:val="auto"/>
        </w:rPr>
        <w:t xml:space="preserve">a risk of </w:t>
      </w:r>
      <w:r w:rsidR="00587316">
        <w:rPr>
          <w:color w:val="auto"/>
        </w:rPr>
        <w:t>a shortage of places in 2021</w:t>
      </w:r>
      <w:r w:rsidR="00A517C5">
        <w:rPr>
          <w:color w:val="auto"/>
        </w:rPr>
        <w:t>.</w:t>
      </w:r>
      <w:r w:rsidRPr="004C5838">
        <w:rPr>
          <w:color w:val="auto"/>
        </w:rPr>
        <w:t xml:space="preserve"> </w:t>
      </w:r>
      <w:r>
        <w:rPr>
          <w:color w:val="auto"/>
        </w:rPr>
        <w:t>However, the local authority also told me that its</w:t>
      </w:r>
      <w:r w:rsidRPr="004A7633">
        <w:rPr>
          <w:color w:val="auto"/>
        </w:rPr>
        <w:t xml:space="preserve"> projections </w:t>
      </w:r>
      <w:r>
        <w:rPr>
          <w:color w:val="auto"/>
        </w:rPr>
        <w:t>of deman</w:t>
      </w:r>
      <w:r w:rsidR="008C4321">
        <w:rPr>
          <w:color w:val="auto"/>
        </w:rPr>
        <w:t>d</w:t>
      </w:r>
      <w:r>
        <w:rPr>
          <w:color w:val="auto"/>
        </w:rPr>
        <w:t xml:space="preserve"> for places </w:t>
      </w:r>
      <w:r w:rsidRPr="004A7633">
        <w:rPr>
          <w:color w:val="auto"/>
        </w:rPr>
        <w:t xml:space="preserve">include </w:t>
      </w:r>
      <w:r>
        <w:rPr>
          <w:color w:val="auto"/>
        </w:rPr>
        <w:t>around 15 to 30 children who live</w:t>
      </w:r>
      <w:r w:rsidRPr="004A7633">
        <w:rPr>
          <w:color w:val="auto"/>
        </w:rPr>
        <w:t xml:space="preserve"> outside the </w:t>
      </w:r>
      <w:r>
        <w:rPr>
          <w:color w:val="auto"/>
        </w:rPr>
        <w:t xml:space="preserve">planning </w:t>
      </w:r>
      <w:r w:rsidRPr="004A7633">
        <w:rPr>
          <w:color w:val="auto"/>
        </w:rPr>
        <w:t>area</w:t>
      </w:r>
      <w:r>
        <w:rPr>
          <w:color w:val="auto"/>
        </w:rPr>
        <w:t xml:space="preserve"> but have taken a place </w:t>
      </w:r>
      <w:r w:rsidR="00902AB4">
        <w:rPr>
          <w:color w:val="auto"/>
        </w:rPr>
        <w:t xml:space="preserve">at one of the schools </w:t>
      </w:r>
      <w:r>
        <w:rPr>
          <w:color w:val="auto"/>
        </w:rPr>
        <w:t xml:space="preserve">in the planning area as this reflects the pattern of parental preferences in previous years. The local authority is therefore of the view that if the school were to be oversubscribed then these children could be admitted to schools nearer to their homes. The local authority further explained that some of these children live in the neighbouring local authority area of Northamptonshire and a larger proportion live in the </w:t>
      </w:r>
      <w:r w:rsidR="00902AB4">
        <w:rPr>
          <w:color w:val="auto"/>
        </w:rPr>
        <w:t xml:space="preserve">Buckinghamshire </w:t>
      </w:r>
      <w:r>
        <w:rPr>
          <w:color w:val="auto"/>
        </w:rPr>
        <w:t xml:space="preserve">planning area of Winslow. I was provided with data on the number of places in the planning area of Winslow and the take-up of places. This data showed a considerable number of surplus places in that area. The children living in these areas may be travelling around six miles to attend the school. I </w:t>
      </w:r>
      <w:r w:rsidR="00902AB4">
        <w:rPr>
          <w:color w:val="auto"/>
        </w:rPr>
        <w:t xml:space="preserve">consider below </w:t>
      </w:r>
      <w:r>
        <w:rPr>
          <w:color w:val="auto"/>
        </w:rPr>
        <w:t>whether reducing the PAN is justified when there is a possible reduction in meeting the parental preferences of those living some distance away from the school.</w:t>
      </w:r>
    </w:p>
    <w:p w14:paraId="3A1053A8" w14:textId="0B87A26D" w:rsidR="00DE79C4" w:rsidRDefault="000C3ADA" w:rsidP="00DE79C4">
      <w:pPr>
        <w:pStyle w:val="Numbered"/>
        <w:rPr>
          <w:color w:val="auto"/>
        </w:rPr>
      </w:pPr>
      <w:r>
        <w:rPr>
          <w:color w:val="auto"/>
        </w:rPr>
        <w:t>Table 2 below shows the number</w:t>
      </w:r>
      <w:r w:rsidR="008F199E">
        <w:rPr>
          <w:color w:val="auto"/>
        </w:rPr>
        <w:t xml:space="preserve"> of children admitted to YR</w:t>
      </w:r>
      <w:r w:rsidR="00E04B39">
        <w:rPr>
          <w:color w:val="auto"/>
        </w:rPr>
        <w:t xml:space="preserve"> </w:t>
      </w:r>
      <w:r w:rsidR="00E63F8C">
        <w:rPr>
          <w:color w:val="auto"/>
        </w:rPr>
        <w:t>at the school</w:t>
      </w:r>
      <w:r w:rsidR="008F199E">
        <w:rPr>
          <w:color w:val="auto"/>
        </w:rPr>
        <w:t xml:space="preserve">. </w:t>
      </w:r>
      <w:r w:rsidR="00DE79C4">
        <w:rPr>
          <w:color w:val="auto"/>
        </w:rPr>
        <w:t xml:space="preserve">In 2019 </w:t>
      </w:r>
      <w:r w:rsidR="004B3E8B">
        <w:rPr>
          <w:color w:val="auto"/>
        </w:rPr>
        <w:t xml:space="preserve">this was </w:t>
      </w:r>
      <w:r w:rsidR="00DE79C4">
        <w:rPr>
          <w:color w:val="auto"/>
        </w:rPr>
        <w:t xml:space="preserve">14 children. This is less than the PAN proposed for 2020 and less than half of the PAN of 30 set for that year. However, the numbers fluctuate as 22 </w:t>
      </w:r>
      <w:r w:rsidR="004D3EFE">
        <w:rPr>
          <w:color w:val="auto"/>
        </w:rPr>
        <w:t>childr</w:t>
      </w:r>
      <w:r w:rsidR="0056739F">
        <w:rPr>
          <w:color w:val="auto"/>
        </w:rPr>
        <w:t xml:space="preserve">en </w:t>
      </w:r>
      <w:r w:rsidR="00DE79C4">
        <w:rPr>
          <w:color w:val="auto"/>
        </w:rPr>
        <w:t>were admitted to YR in 2018</w:t>
      </w:r>
      <w:r w:rsidR="001B3F03">
        <w:rPr>
          <w:color w:val="auto"/>
        </w:rPr>
        <w:t xml:space="preserve"> which is obviously above the </w:t>
      </w:r>
      <w:r w:rsidR="00F30615">
        <w:rPr>
          <w:color w:val="auto"/>
        </w:rPr>
        <w:t xml:space="preserve">PAN </w:t>
      </w:r>
      <w:r w:rsidR="00902AB4">
        <w:rPr>
          <w:color w:val="auto"/>
        </w:rPr>
        <w:t xml:space="preserve">of 15 </w:t>
      </w:r>
      <w:r w:rsidR="00F30615">
        <w:rPr>
          <w:color w:val="auto"/>
        </w:rPr>
        <w:t xml:space="preserve">proposed for </w:t>
      </w:r>
      <w:r w:rsidR="00BF6A48">
        <w:rPr>
          <w:color w:val="auto"/>
        </w:rPr>
        <w:t>2020</w:t>
      </w:r>
      <w:r w:rsidR="00DE79C4">
        <w:rPr>
          <w:color w:val="auto"/>
        </w:rPr>
        <w:t xml:space="preserve">. A small proportion of these children live in the catchment area for the school, some outside the catchment area but </w:t>
      </w:r>
      <w:r w:rsidR="004C5838">
        <w:rPr>
          <w:color w:val="auto"/>
        </w:rPr>
        <w:t xml:space="preserve">quite </w:t>
      </w:r>
      <w:r w:rsidR="00DE79C4">
        <w:rPr>
          <w:color w:val="auto"/>
        </w:rPr>
        <w:t xml:space="preserve">close to the school and some live some distance away. </w:t>
      </w:r>
    </w:p>
    <w:p w14:paraId="4FE21CEB" w14:textId="6061A2CD" w:rsidR="00FD6EC0" w:rsidRDefault="00652B8D" w:rsidP="00A76D52">
      <w:pPr>
        <w:pStyle w:val="Numbered"/>
        <w:rPr>
          <w:color w:val="auto"/>
        </w:rPr>
      </w:pPr>
      <w:r w:rsidRPr="002F2BD5">
        <w:rPr>
          <w:color w:val="auto"/>
        </w:rPr>
        <w:lastRenderedPageBreak/>
        <w:t>I</w:t>
      </w:r>
      <w:r w:rsidR="002757AC" w:rsidRPr="002F2BD5">
        <w:rPr>
          <w:color w:val="auto"/>
        </w:rPr>
        <w:t xml:space="preserve">n recent years </w:t>
      </w:r>
      <w:r w:rsidR="004B1427" w:rsidRPr="002F2BD5">
        <w:rPr>
          <w:color w:val="auto"/>
        </w:rPr>
        <w:t xml:space="preserve">the number of </w:t>
      </w:r>
      <w:r w:rsidR="002757AC" w:rsidRPr="002F2BD5">
        <w:rPr>
          <w:color w:val="auto"/>
        </w:rPr>
        <w:t xml:space="preserve">children from the </w:t>
      </w:r>
      <w:r w:rsidRPr="002F2BD5">
        <w:rPr>
          <w:color w:val="auto"/>
        </w:rPr>
        <w:t xml:space="preserve">rural catchment area for the school </w:t>
      </w:r>
      <w:r w:rsidR="002757AC" w:rsidRPr="002F2BD5">
        <w:rPr>
          <w:color w:val="auto"/>
        </w:rPr>
        <w:t xml:space="preserve">actually </w:t>
      </w:r>
      <w:r w:rsidR="00C97E68" w:rsidRPr="002F2BD5">
        <w:rPr>
          <w:color w:val="auto"/>
        </w:rPr>
        <w:t>attend</w:t>
      </w:r>
      <w:r w:rsidR="004B1427" w:rsidRPr="002F2BD5">
        <w:rPr>
          <w:color w:val="auto"/>
        </w:rPr>
        <w:t>ing</w:t>
      </w:r>
      <w:r w:rsidR="00C97E68" w:rsidRPr="002F2BD5">
        <w:rPr>
          <w:color w:val="auto"/>
        </w:rPr>
        <w:t xml:space="preserve"> the school</w:t>
      </w:r>
      <w:r w:rsidR="004B1427" w:rsidRPr="002F2BD5">
        <w:rPr>
          <w:color w:val="auto"/>
        </w:rPr>
        <w:t xml:space="preserve"> is very low</w:t>
      </w:r>
      <w:r w:rsidR="00C97E68" w:rsidRPr="002F2BD5">
        <w:rPr>
          <w:color w:val="auto"/>
        </w:rPr>
        <w:t xml:space="preserve">. </w:t>
      </w:r>
      <w:r w:rsidR="004B1427" w:rsidRPr="002F2BD5">
        <w:rPr>
          <w:color w:val="auto"/>
        </w:rPr>
        <w:t xml:space="preserve">In 2018 two children who lived in the catchment area had the school as their first preference and four in 2019. </w:t>
      </w:r>
      <w:r w:rsidR="00C97E68" w:rsidRPr="002F2BD5">
        <w:rPr>
          <w:color w:val="auto"/>
        </w:rPr>
        <w:t>This is partly due to the low numbers of children living in the catchment area</w:t>
      </w:r>
      <w:r w:rsidR="00142AE3" w:rsidRPr="002F2BD5">
        <w:rPr>
          <w:color w:val="auto"/>
        </w:rPr>
        <w:t xml:space="preserve"> (</w:t>
      </w:r>
      <w:r w:rsidR="002F2BD5" w:rsidRPr="002F2BD5">
        <w:rPr>
          <w:color w:val="auto"/>
        </w:rPr>
        <w:t>seven for 2018 and 17 for 2019)</w:t>
      </w:r>
      <w:r w:rsidR="00A40B2E">
        <w:rPr>
          <w:color w:val="auto"/>
        </w:rPr>
        <w:t xml:space="preserve">. </w:t>
      </w:r>
      <w:r w:rsidR="002F2BD5" w:rsidRPr="002F2BD5">
        <w:rPr>
          <w:color w:val="auto"/>
        </w:rPr>
        <w:t xml:space="preserve">Another potential factor in the low number of children attending the school from the catchment area is that some parents will prefer a school where there is no need to move school at the end of Y2. </w:t>
      </w:r>
      <w:r w:rsidR="001D6D03" w:rsidRPr="002F2BD5">
        <w:rPr>
          <w:color w:val="auto"/>
        </w:rPr>
        <w:t>Furthermore,</w:t>
      </w:r>
      <w:r w:rsidR="002F2BD5" w:rsidRPr="002F2BD5">
        <w:rPr>
          <w:color w:val="auto"/>
        </w:rPr>
        <w:t xml:space="preserve"> the map of the catchment area shows that some children </w:t>
      </w:r>
      <w:r w:rsidR="00FD175A">
        <w:rPr>
          <w:color w:val="auto"/>
        </w:rPr>
        <w:t xml:space="preserve">living in the catchment area </w:t>
      </w:r>
      <w:r w:rsidR="00D44C48">
        <w:rPr>
          <w:color w:val="auto"/>
        </w:rPr>
        <w:t>may</w:t>
      </w:r>
      <w:r w:rsidR="002F2BD5" w:rsidRPr="002F2BD5">
        <w:rPr>
          <w:color w:val="auto"/>
        </w:rPr>
        <w:t xml:space="preserve"> live nearer to other schools than the school. The number of children living in the catchment area for the school who were admitted to YR at the school, in both 2018 and 2019, was below five. </w:t>
      </w:r>
    </w:p>
    <w:p w14:paraId="44A67A28" w14:textId="406A83BD" w:rsidR="00652B8D" w:rsidRPr="002F2BD5" w:rsidRDefault="004E3EEF" w:rsidP="00A76D52">
      <w:pPr>
        <w:pStyle w:val="Numbered"/>
        <w:rPr>
          <w:color w:val="auto"/>
        </w:rPr>
      </w:pPr>
      <w:r>
        <w:rPr>
          <w:color w:val="auto"/>
        </w:rPr>
        <w:t xml:space="preserve">There were </w:t>
      </w:r>
      <w:r w:rsidRPr="002F2BD5">
        <w:rPr>
          <w:color w:val="auto"/>
        </w:rPr>
        <w:t xml:space="preserve">eight </w:t>
      </w:r>
      <w:r>
        <w:rPr>
          <w:color w:val="auto"/>
        </w:rPr>
        <w:t xml:space="preserve">births in the catchment area in the years relevant to admissions in </w:t>
      </w:r>
      <w:r w:rsidRPr="002F2BD5">
        <w:rPr>
          <w:color w:val="auto"/>
        </w:rPr>
        <w:t>2020, 2021 and 2022</w:t>
      </w:r>
      <w:r>
        <w:rPr>
          <w:color w:val="auto"/>
        </w:rPr>
        <w:t xml:space="preserve"> </w:t>
      </w:r>
      <w:r w:rsidR="00524453">
        <w:rPr>
          <w:color w:val="auto"/>
        </w:rPr>
        <w:t>which</w:t>
      </w:r>
      <w:r>
        <w:rPr>
          <w:color w:val="auto"/>
        </w:rPr>
        <w:t xml:space="preserve"> indicates that the future numbers of children living in the catchment area would be below the proposed PAN of 15 if no other factor was taken into consideration</w:t>
      </w:r>
      <w:r w:rsidRPr="002F2BD5">
        <w:rPr>
          <w:color w:val="auto"/>
        </w:rPr>
        <w:t xml:space="preserve">. </w:t>
      </w:r>
      <w:r w:rsidR="00155B62">
        <w:rPr>
          <w:color w:val="auto"/>
        </w:rPr>
        <w:t>Overall</w:t>
      </w:r>
      <w:r w:rsidR="004C5838">
        <w:rPr>
          <w:color w:val="auto"/>
        </w:rPr>
        <w:t>,</w:t>
      </w:r>
      <w:r w:rsidR="00155B62">
        <w:rPr>
          <w:color w:val="auto"/>
        </w:rPr>
        <w:t xml:space="preserve"> </w:t>
      </w:r>
      <w:r w:rsidR="00743560">
        <w:rPr>
          <w:color w:val="auto"/>
        </w:rPr>
        <w:t xml:space="preserve">there is evidence </w:t>
      </w:r>
      <w:r w:rsidR="003F511B" w:rsidRPr="002F2BD5">
        <w:rPr>
          <w:color w:val="auto"/>
        </w:rPr>
        <w:t xml:space="preserve">that </w:t>
      </w:r>
      <w:r w:rsidR="002303E8" w:rsidRPr="002F2BD5">
        <w:rPr>
          <w:color w:val="auto"/>
        </w:rPr>
        <w:t xml:space="preserve">reducing the PAN to 15 would not prevent those children living in the catchment area </w:t>
      </w:r>
      <w:r w:rsidR="002F2BD5" w:rsidRPr="002F2BD5">
        <w:rPr>
          <w:color w:val="auto"/>
        </w:rPr>
        <w:t>from</w:t>
      </w:r>
      <w:r w:rsidR="00FF7DEC" w:rsidRPr="002F2BD5">
        <w:rPr>
          <w:color w:val="auto"/>
        </w:rPr>
        <w:t xml:space="preserve"> attend</w:t>
      </w:r>
      <w:r w:rsidR="002F2BD5" w:rsidRPr="002F2BD5">
        <w:rPr>
          <w:color w:val="auto"/>
        </w:rPr>
        <w:t>ing the school</w:t>
      </w:r>
      <w:r w:rsidR="00C37749">
        <w:rPr>
          <w:color w:val="auto"/>
        </w:rPr>
        <w:t>.</w:t>
      </w:r>
    </w:p>
    <w:p w14:paraId="58D43E67" w14:textId="514CB437" w:rsidR="00227CE1" w:rsidRDefault="00FF7DEC" w:rsidP="000669E5">
      <w:pPr>
        <w:pStyle w:val="Numbered"/>
        <w:rPr>
          <w:color w:val="auto"/>
        </w:rPr>
      </w:pPr>
      <w:r>
        <w:rPr>
          <w:color w:val="auto"/>
        </w:rPr>
        <w:t>However, some children do live close to the school even if they do not live in the catchment area</w:t>
      </w:r>
      <w:r w:rsidR="00EC4CE3">
        <w:rPr>
          <w:color w:val="auto"/>
        </w:rPr>
        <w:t xml:space="preserve">, and some of these have </w:t>
      </w:r>
      <w:r w:rsidR="00026D46">
        <w:rPr>
          <w:color w:val="auto"/>
        </w:rPr>
        <w:t xml:space="preserve">previously </w:t>
      </w:r>
      <w:r w:rsidR="00EC4CE3">
        <w:rPr>
          <w:color w:val="auto"/>
        </w:rPr>
        <w:t>been admitted</w:t>
      </w:r>
      <w:r>
        <w:rPr>
          <w:color w:val="auto"/>
        </w:rPr>
        <w:t>.</w:t>
      </w:r>
      <w:r w:rsidR="00EC4CE3">
        <w:rPr>
          <w:color w:val="auto"/>
        </w:rPr>
        <w:t xml:space="preserve"> Some living further away also have chosen to attend the school</w:t>
      </w:r>
      <w:r w:rsidR="00A512FC">
        <w:rPr>
          <w:color w:val="auto"/>
        </w:rPr>
        <w:t xml:space="preserve">. </w:t>
      </w:r>
      <w:r w:rsidR="000143C3">
        <w:rPr>
          <w:color w:val="auto"/>
        </w:rPr>
        <w:t xml:space="preserve">Table 2 shows that </w:t>
      </w:r>
      <w:r w:rsidR="000143C3" w:rsidRPr="00925338">
        <w:rPr>
          <w:color w:val="auto"/>
        </w:rPr>
        <w:t xml:space="preserve">the numbers in YR </w:t>
      </w:r>
      <w:r w:rsidR="000143C3">
        <w:rPr>
          <w:color w:val="auto"/>
        </w:rPr>
        <w:t>have been</w:t>
      </w:r>
      <w:r w:rsidR="000143C3" w:rsidRPr="00925338">
        <w:rPr>
          <w:color w:val="auto"/>
        </w:rPr>
        <w:t xml:space="preserve"> above the proposed PAN of 15 in most years</w:t>
      </w:r>
      <w:r w:rsidR="000143C3">
        <w:rPr>
          <w:color w:val="auto"/>
        </w:rPr>
        <w:t xml:space="preserve"> (although not in 2017 or 2019). </w:t>
      </w:r>
      <w:r w:rsidR="00A512FC">
        <w:rPr>
          <w:color w:val="auto"/>
        </w:rPr>
        <w:t>There may be some parents</w:t>
      </w:r>
      <w:r w:rsidR="00987BA5">
        <w:rPr>
          <w:color w:val="auto"/>
        </w:rPr>
        <w:t>, living some distance from the school,</w:t>
      </w:r>
      <w:r w:rsidR="00A512FC">
        <w:rPr>
          <w:color w:val="auto"/>
        </w:rPr>
        <w:t xml:space="preserve"> whose preference for the school will be frustrated if the </w:t>
      </w:r>
      <w:r w:rsidR="00AE4FB4">
        <w:rPr>
          <w:color w:val="auto"/>
        </w:rPr>
        <w:t xml:space="preserve">PAN is reduced to 15. </w:t>
      </w:r>
      <w:r w:rsidR="00026D46">
        <w:rPr>
          <w:color w:val="auto"/>
        </w:rPr>
        <w:t>As explained above, the</w:t>
      </w:r>
      <w:r w:rsidR="00AE4FB4">
        <w:rPr>
          <w:color w:val="auto"/>
        </w:rPr>
        <w:t xml:space="preserve"> local authority has explained that </w:t>
      </w:r>
      <w:r w:rsidR="00227CE1">
        <w:rPr>
          <w:color w:val="auto"/>
        </w:rPr>
        <w:t xml:space="preserve">if this did arise that </w:t>
      </w:r>
      <w:r w:rsidR="00AE4FB4">
        <w:rPr>
          <w:color w:val="auto"/>
        </w:rPr>
        <w:t xml:space="preserve">there </w:t>
      </w:r>
      <w:r w:rsidR="00227CE1">
        <w:rPr>
          <w:color w:val="auto"/>
        </w:rPr>
        <w:t>would</w:t>
      </w:r>
      <w:r w:rsidR="00AE4FB4">
        <w:rPr>
          <w:color w:val="auto"/>
        </w:rPr>
        <w:t xml:space="preserve"> places available at </w:t>
      </w:r>
      <w:r w:rsidR="00987BA5">
        <w:rPr>
          <w:color w:val="auto"/>
        </w:rPr>
        <w:t xml:space="preserve">schools </w:t>
      </w:r>
      <w:r w:rsidR="00AE4FB4">
        <w:rPr>
          <w:color w:val="auto"/>
        </w:rPr>
        <w:t xml:space="preserve">nearer </w:t>
      </w:r>
      <w:r w:rsidR="00987BA5">
        <w:rPr>
          <w:color w:val="auto"/>
        </w:rPr>
        <w:t>to the children’s homes</w:t>
      </w:r>
      <w:r w:rsidR="00AE4FB4">
        <w:rPr>
          <w:color w:val="auto"/>
        </w:rPr>
        <w:t xml:space="preserve">. </w:t>
      </w:r>
      <w:r w:rsidR="00227CE1">
        <w:rPr>
          <w:color w:val="auto"/>
        </w:rPr>
        <w:t>Clearly</w:t>
      </w:r>
      <w:r w:rsidR="004C5838">
        <w:rPr>
          <w:color w:val="auto"/>
        </w:rPr>
        <w:t>,</w:t>
      </w:r>
      <w:r w:rsidR="00227CE1">
        <w:rPr>
          <w:color w:val="auto"/>
        </w:rPr>
        <w:t xml:space="preserve"> some parents believe it is worth their child travelling </w:t>
      </w:r>
      <w:r w:rsidR="00576926">
        <w:rPr>
          <w:color w:val="auto"/>
        </w:rPr>
        <w:t xml:space="preserve">further than their nearest school in order </w:t>
      </w:r>
      <w:r w:rsidR="00227CE1">
        <w:rPr>
          <w:color w:val="auto"/>
        </w:rPr>
        <w:t>to attend this school</w:t>
      </w:r>
      <w:r w:rsidR="00CF64C9">
        <w:rPr>
          <w:color w:val="auto"/>
        </w:rPr>
        <w:t>.</w:t>
      </w:r>
    </w:p>
    <w:p w14:paraId="5AFAA0AE" w14:textId="28B6B733" w:rsidR="005E75B8" w:rsidRDefault="00661AB3" w:rsidP="004F6047">
      <w:pPr>
        <w:pStyle w:val="Numbered"/>
        <w:rPr>
          <w:color w:val="auto"/>
        </w:rPr>
      </w:pPr>
      <w:r>
        <w:rPr>
          <w:color w:val="auto"/>
        </w:rPr>
        <w:t>The school is the only school</w:t>
      </w:r>
      <w:r w:rsidR="00BA6DFD">
        <w:rPr>
          <w:color w:val="auto"/>
        </w:rPr>
        <w:t xml:space="preserve"> </w:t>
      </w:r>
      <w:r w:rsidR="0088326C">
        <w:rPr>
          <w:color w:val="auto"/>
        </w:rPr>
        <w:t xml:space="preserve">in the planning area </w:t>
      </w:r>
      <w:r w:rsidR="00BA6DFD">
        <w:rPr>
          <w:color w:val="auto"/>
        </w:rPr>
        <w:t>where children have to leave at the end of Y2</w:t>
      </w:r>
      <w:r>
        <w:rPr>
          <w:color w:val="auto"/>
        </w:rPr>
        <w:t>.</w:t>
      </w:r>
      <w:r w:rsidR="000522CC">
        <w:rPr>
          <w:color w:val="auto"/>
        </w:rPr>
        <w:t xml:space="preserve"> </w:t>
      </w:r>
      <w:r w:rsidR="00E07440">
        <w:rPr>
          <w:color w:val="auto"/>
        </w:rPr>
        <w:t>The school believes that the ne</w:t>
      </w:r>
      <w:r w:rsidR="006D4597">
        <w:rPr>
          <w:color w:val="auto"/>
        </w:rPr>
        <w:t xml:space="preserve">ed to </w:t>
      </w:r>
      <w:r w:rsidR="00E07440">
        <w:rPr>
          <w:color w:val="auto"/>
        </w:rPr>
        <w:t xml:space="preserve">move </w:t>
      </w:r>
      <w:r w:rsidR="006D4597">
        <w:rPr>
          <w:color w:val="auto"/>
        </w:rPr>
        <w:t xml:space="preserve">schools at the end of Year 2, most often </w:t>
      </w:r>
      <w:r w:rsidR="00E07440">
        <w:rPr>
          <w:color w:val="auto"/>
        </w:rPr>
        <w:t>to Buckingham Primary School,</w:t>
      </w:r>
      <w:r w:rsidR="00E45085">
        <w:rPr>
          <w:color w:val="auto"/>
        </w:rPr>
        <w:t xml:space="preserve"> has two negative effects on the </w:t>
      </w:r>
      <w:r w:rsidR="0011447E">
        <w:rPr>
          <w:color w:val="auto"/>
        </w:rPr>
        <w:t xml:space="preserve">number of children at </w:t>
      </w:r>
      <w:r w:rsidR="00987BA5">
        <w:rPr>
          <w:color w:val="auto"/>
        </w:rPr>
        <w:t xml:space="preserve">the </w:t>
      </w:r>
      <w:r w:rsidR="00E45085">
        <w:rPr>
          <w:color w:val="auto"/>
        </w:rPr>
        <w:t>school. One is</w:t>
      </w:r>
      <w:r w:rsidR="00576926">
        <w:rPr>
          <w:color w:val="auto"/>
        </w:rPr>
        <w:t xml:space="preserve">, as above, </w:t>
      </w:r>
      <w:r w:rsidR="00E45085">
        <w:rPr>
          <w:color w:val="auto"/>
        </w:rPr>
        <w:t>that parents may be less likely to choose the school for their child in the first instance as they will have to change schools</w:t>
      </w:r>
      <w:r w:rsidR="002D738A">
        <w:rPr>
          <w:color w:val="auto"/>
        </w:rPr>
        <w:t xml:space="preserve"> at the end of</w:t>
      </w:r>
      <w:r w:rsidR="00300A03">
        <w:rPr>
          <w:color w:val="auto"/>
        </w:rPr>
        <w:t xml:space="preserve"> Y2</w:t>
      </w:r>
      <w:r w:rsidR="00E45085">
        <w:rPr>
          <w:color w:val="auto"/>
        </w:rPr>
        <w:t xml:space="preserve">. The </w:t>
      </w:r>
      <w:r w:rsidR="002D738A">
        <w:rPr>
          <w:color w:val="auto"/>
        </w:rPr>
        <w:t>second is that some parents</w:t>
      </w:r>
      <w:r w:rsidR="004C5838">
        <w:rPr>
          <w:color w:val="auto"/>
        </w:rPr>
        <w:t xml:space="preserve"> choose the school initially then move their </w:t>
      </w:r>
      <w:r w:rsidR="002D738A">
        <w:rPr>
          <w:color w:val="auto"/>
        </w:rPr>
        <w:t xml:space="preserve">children </w:t>
      </w:r>
      <w:r w:rsidR="004C5838">
        <w:rPr>
          <w:color w:val="auto"/>
        </w:rPr>
        <w:t xml:space="preserve">before the end of Y2 to </w:t>
      </w:r>
      <w:r w:rsidR="000F502E">
        <w:rPr>
          <w:color w:val="auto"/>
        </w:rPr>
        <w:t xml:space="preserve">a primary school that offers education for the whole primary age group. This means that </w:t>
      </w:r>
      <w:r w:rsidR="004E414B">
        <w:rPr>
          <w:color w:val="auto"/>
        </w:rPr>
        <w:t xml:space="preserve">some </w:t>
      </w:r>
      <w:r w:rsidR="00F3218A">
        <w:rPr>
          <w:color w:val="auto"/>
        </w:rPr>
        <w:t xml:space="preserve">children </w:t>
      </w:r>
      <w:r w:rsidR="004E414B">
        <w:rPr>
          <w:color w:val="auto"/>
        </w:rPr>
        <w:t>may</w:t>
      </w:r>
      <w:r w:rsidR="00F3218A">
        <w:rPr>
          <w:color w:val="auto"/>
        </w:rPr>
        <w:t xml:space="preserve"> leave the school </w:t>
      </w:r>
      <w:r w:rsidR="00FC6FCF">
        <w:rPr>
          <w:color w:val="auto"/>
        </w:rPr>
        <w:t>during</w:t>
      </w:r>
      <w:r w:rsidR="00F3218A">
        <w:rPr>
          <w:color w:val="auto"/>
        </w:rPr>
        <w:t xml:space="preserve"> Year 1</w:t>
      </w:r>
      <w:r w:rsidR="009806B1">
        <w:rPr>
          <w:color w:val="auto"/>
        </w:rPr>
        <w:t xml:space="preserve"> </w:t>
      </w:r>
      <w:r w:rsidR="00F3218A">
        <w:rPr>
          <w:color w:val="auto"/>
        </w:rPr>
        <w:t xml:space="preserve">and Y2 which makes it harder for the school to operate efficiently and leads to reduced </w:t>
      </w:r>
      <w:r w:rsidR="00170BD0">
        <w:rPr>
          <w:color w:val="auto"/>
        </w:rPr>
        <w:t xml:space="preserve">funding. </w:t>
      </w:r>
    </w:p>
    <w:p w14:paraId="5B8990BF" w14:textId="5CEEF581" w:rsidR="00540921" w:rsidRDefault="00E55D37" w:rsidP="00540921">
      <w:pPr>
        <w:pStyle w:val="Numbered"/>
        <w:numPr>
          <w:ilvl w:val="0"/>
          <w:numId w:val="0"/>
        </w:numPr>
        <w:rPr>
          <w:color w:val="auto"/>
        </w:rPr>
      </w:pPr>
      <w:r>
        <w:rPr>
          <w:color w:val="auto"/>
        </w:rPr>
        <w:t xml:space="preserve">Table </w:t>
      </w:r>
      <w:r w:rsidR="007C20FA">
        <w:rPr>
          <w:color w:val="auto"/>
        </w:rPr>
        <w:t>2</w:t>
      </w:r>
      <w:r>
        <w:rPr>
          <w:color w:val="auto"/>
        </w:rPr>
        <w:t>:</w:t>
      </w:r>
      <w:r w:rsidR="00DC50D3">
        <w:rPr>
          <w:color w:val="auto"/>
        </w:rPr>
        <w:t xml:space="preserve"> </w:t>
      </w:r>
      <w:r w:rsidR="00A044C8">
        <w:rPr>
          <w:color w:val="auto"/>
        </w:rPr>
        <w:t>number of children in each year group for admissions 2015 to 2019</w:t>
      </w:r>
    </w:p>
    <w:tbl>
      <w:tblPr>
        <w:tblStyle w:val="TableGrid"/>
        <w:tblW w:w="0" w:type="auto"/>
        <w:tblLook w:val="04A0" w:firstRow="1" w:lastRow="0" w:firstColumn="1" w:lastColumn="0" w:noHBand="0" w:noVBand="1"/>
      </w:tblPr>
      <w:tblGrid>
        <w:gridCol w:w="1948"/>
        <w:gridCol w:w="1948"/>
        <w:gridCol w:w="1948"/>
        <w:gridCol w:w="1949"/>
        <w:gridCol w:w="1949"/>
      </w:tblGrid>
      <w:tr w:rsidR="00367D40" w14:paraId="748551AD" w14:textId="77777777" w:rsidTr="00367D40">
        <w:tc>
          <w:tcPr>
            <w:tcW w:w="1948" w:type="dxa"/>
          </w:tcPr>
          <w:p w14:paraId="1CFC781F" w14:textId="0B3E1044" w:rsidR="00367D40" w:rsidRDefault="007C20FA" w:rsidP="004E0556">
            <w:pPr>
              <w:pStyle w:val="TableHeader"/>
            </w:pPr>
            <w:r>
              <w:t>C</w:t>
            </w:r>
            <w:r w:rsidR="00367D40">
              <w:t>ensus date</w:t>
            </w:r>
          </w:p>
        </w:tc>
        <w:tc>
          <w:tcPr>
            <w:tcW w:w="1948" w:type="dxa"/>
          </w:tcPr>
          <w:p w14:paraId="1C98F011" w14:textId="01AD419E" w:rsidR="00367D40" w:rsidRDefault="00367D40" w:rsidP="004E0556">
            <w:pPr>
              <w:pStyle w:val="TableHeader"/>
              <w:jc w:val="center"/>
            </w:pPr>
            <w:r>
              <w:t>Reception</w:t>
            </w:r>
          </w:p>
        </w:tc>
        <w:tc>
          <w:tcPr>
            <w:tcW w:w="1948" w:type="dxa"/>
          </w:tcPr>
          <w:p w14:paraId="323E757F" w14:textId="26EE51B5" w:rsidR="00367D40" w:rsidRDefault="00367D40" w:rsidP="004E0556">
            <w:pPr>
              <w:pStyle w:val="TableHeader"/>
              <w:jc w:val="center"/>
            </w:pPr>
            <w:r>
              <w:t>Year 1</w:t>
            </w:r>
          </w:p>
        </w:tc>
        <w:tc>
          <w:tcPr>
            <w:tcW w:w="1949" w:type="dxa"/>
          </w:tcPr>
          <w:p w14:paraId="212E6141" w14:textId="47DD4AE7" w:rsidR="00367D40" w:rsidRDefault="00367D40" w:rsidP="004E0556">
            <w:pPr>
              <w:pStyle w:val="TableHeader"/>
              <w:jc w:val="center"/>
            </w:pPr>
            <w:r>
              <w:t>Year 2</w:t>
            </w:r>
          </w:p>
        </w:tc>
        <w:tc>
          <w:tcPr>
            <w:tcW w:w="1949" w:type="dxa"/>
          </w:tcPr>
          <w:p w14:paraId="0B55C578" w14:textId="1EBCEBBB" w:rsidR="00367D40" w:rsidRDefault="008420C1" w:rsidP="004E0556">
            <w:pPr>
              <w:pStyle w:val="TableHeader"/>
              <w:jc w:val="center"/>
            </w:pPr>
            <w:r>
              <w:t>Total</w:t>
            </w:r>
          </w:p>
        </w:tc>
      </w:tr>
      <w:tr w:rsidR="00367D40" w14:paraId="74EC25AB" w14:textId="77777777" w:rsidTr="00367D40">
        <w:tc>
          <w:tcPr>
            <w:tcW w:w="1948" w:type="dxa"/>
          </w:tcPr>
          <w:p w14:paraId="399B45D2" w14:textId="3CE0E981" w:rsidR="00367D40" w:rsidRDefault="00367D40" w:rsidP="007C20FA">
            <w:pPr>
              <w:pStyle w:val="TableHeader"/>
            </w:pPr>
            <w:r>
              <w:t>May 2016</w:t>
            </w:r>
          </w:p>
        </w:tc>
        <w:tc>
          <w:tcPr>
            <w:tcW w:w="1948" w:type="dxa"/>
          </w:tcPr>
          <w:p w14:paraId="14D25964" w14:textId="25BDA19B" w:rsidR="00367D40" w:rsidRDefault="008420C1" w:rsidP="007C20FA">
            <w:pPr>
              <w:pStyle w:val="TableRowCentered"/>
            </w:pPr>
            <w:r>
              <w:t>16</w:t>
            </w:r>
          </w:p>
        </w:tc>
        <w:tc>
          <w:tcPr>
            <w:tcW w:w="1948" w:type="dxa"/>
          </w:tcPr>
          <w:p w14:paraId="64BC0B78" w14:textId="110EC5B0" w:rsidR="00367D40" w:rsidRDefault="008420C1" w:rsidP="007C20FA">
            <w:pPr>
              <w:pStyle w:val="TableRowCentered"/>
            </w:pPr>
            <w:r>
              <w:t>30</w:t>
            </w:r>
          </w:p>
        </w:tc>
        <w:tc>
          <w:tcPr>
            <w:tcW w:w="1949" w:type="dxa"/>
          </w:tcPr>
          <w:p w14:paraId="1D10F900" w14:textId="0FAB1FD5" w:rsidR="00367D40" w:rsidRDefault="008420C1" w:rsidP="007C20FA">
            <w:pPr>
              <w:pStyle w:val="TableRowCentered"/>
            </w:pPr>
            <w:r>
              <w:t>26</w:t>
            </w:r>
          </w:p>
        </w:tc>
        <w:tc>
          <w:tcPr>
            <w:tcW w:w="1949" w:type="dxa"/>
          </w:tcPr>
          <w:p w14:paraId="2F2D38E3" w14:textId="60D2C0AC" w:rsidR="00367D40" w:rsidRDefault="008420C1" w:rsidP="007C20FA">
            <w:pPr>
              <w:pStyle w:val="TableRowCentered"/>
            </w:pPr>
            <w:r>
              <w:t>72</w:t>
            </w:r>
          </w:p>
        </w:tc>
      </w:tr>
      <w:tr w:rsidR="00367D40" w14:paraId="0217E75C" w14:textId="77777777" w:rsidTr="00367D40">
        <w:tc>
          <w:tcPr>
            <w:tcW w:w="1948" w:type="dxa"/>
          </w:tcPr>
          <w:p w14:paraId="226DFCB8" w14:textId="3F0D6CCE" w:rsidR="00367D40" w:rsidRDefault="00367D40" w:rsidP="007C20FA">
            <w:pPr>
              <w:pStyle w:val="TableHeader"/>
            </w:pPr>
            <w:r>
              <w:t>May 2017</w:t>
            </w:r>
          </w:p>
        </w:tc>
        <w:tc>
          <w:tcPr>
            <w:tcW w:w="1948" w:type="dxa"/>
          </w:tcPr>
          <w:p w14:paraId="7084F263" w14:textId="15922E5B" w:rsidR="00367D40" w:rsidRDefault="008420C1" w:rsidP="007C20FA">
            <w:pPr>
              <w:pStyle w:val="TableRowCentered"/>
            </w:pPr>
            <w:r>
              <w:t>17</w:t>
            </w:r>
          </w:p>
        </w:tc>
        <w:tc>
          <w:tcPr>
            <w:tcW w:w="1948" w:type="dxa"/>
          </w:tcPr>
          <w:p w14:paraId="3753AE1C" w14:textId="0B8BA5ED" w:rsidR="00367D40" w:rsidRDefault="008420C1" w:rsidP="007C20FA">
            <w:pPr>
              <w:pStyle w:val="TableRowCentered"/>
            </w:pPr>
            <w:r>
              <w:t>14</w:t>
            </w:r>
          </w:p>
        </w:tc>
        <w:tc>
          <w:tcPr>
            <w:tcW w:w="1949" w:type="dxa"/>
          </w:tcPr>
          <w:p w14:paraId="204B429D" w14:textId="68D61A9B" w:rsidR="00367D40" w:rsidRDefault="008420C1" w:rsidP="007C20FA">
            <w:pPr>
              <w:pStyle w:val="TableRowCentered"/>
            </w:pPr>
            <w:r>
              <w:t>24</w:t>
            </w:r>
          </w:p>
        </w:tc>
        <w:tc>
          <w:tcPr>
            <w:tcW w:w="1949" w:type="dxa"/>
          </w:tcPr>
          <w:p w14:paraId="02473DBB" w14:textId="0E272B04" w:rsidR="00367D40" w:rsidRDefault="00622237" w:rsidP="007C20FA">
            <w:pPr>
              <w:pStyle w:val="TableRowCentered"/>
            </w:pPr>
            <w:r>
              <w:t>55</w:t>
            </w:r>
          </w:p>
        </w:tc>
      </w:tr>
      <w:tr w:rsidR="00367D40" w14:paraId="59E3A838" w14:textId="77777777" w:rsidTr="00367D40">
        <w:tc>
          <w:tcPr>
            <w:tcW w:w="1948" w:type="dxa"/>
          </w:tcPr>
          <w:p w14:paraId="6A135F48" w14:textId="565DF6E7" w:rsidR="00367D40" w:rsidRDefault="00367D40" w:rsidP="007C20FA">
            <w:pPr>
              <w:pStyle w:val="TableHeader"/>
            </w:pPr>
            <w:r>
              <w:t>May 2018</w:t>
            </w:r>
          </w:p>
        </w:tc>
        <w:tc>
          <w:tcPr>
            <w:tcW w:w="1948" w:type="dxa"/>
          </w:tcPr>
          <w:p w14:paraId="043B3A1A" w14:textId="06AA05AB" w:rsidR="00367D40" w:rsidRDefault="00622237" w:rsidP="007C20FA">
            <w:pPr>
              <w:pStyle w:val="TableRowCentered"/>
            </w:pPr>
            <w:r>
              <w:t>11</w:t>
            </w:r>
          </w:p>
        </w:tc>
        <w:tc>
          <w:tcPr>
            <w:tcW w:w="1948" w:type="dxa"/>
          </w:tcPr>
          <w:p w14:paraId="6F30A752" w14:textId="0C6C6ECF" w:rsidR="00367D40" w:rsidRDefault="00622237" w:rsidP="007C20FA">
            <w:pPr>
              <w:pStyle w:val="TableRowCentered"/>
            </w:pPr>
            <w:r>
              <w:t>17</w:t>
            </w:r>
          </w:p>
        </w:tc>
        <w:tc>
          <w:tcPr>
            <w:tcW w:w="1949" w:type="dxa"/>
          </w:tcPr>
          <w:p w14:paraId="388FF79D" w14:textId="53D91B2A" w:rsidR="00367D40" w:rsidRDefault="00622237" w:rsidP="007C20FA">
            <w:pPr>
              <w:pStyle w:val="TableRowCentered"/>
            </w:pPr>
            <w:r>
              <w:t>12</w:t>
            </w:r>
          </w:p>
        </w:tc>
        <w:tc>
          <w:tcPr>
            <w:tcW w:w="1949" w:type="dxa"/>
          </w:tcPr>
          <w:p w14:paraId="061B2193" w14:textId="69327014" w:rsidR="00367D40" w:rsidRDefault="00552814" w:rsidP="007C20FA">
            <w:pPr>
              <w:pStyle w:val="TableRowCentered"/>
            </w:pPr>
            <w:r>
              <w:t>40</w:t>
            </w:r>
          </w:p>
        </w:tc>
      </w:tr>
      <w:tr w:rsidR="00367D40" w14:paraId="506AECF0" w14:textId="77777777" w:rsidTr="00367D40">
        <w:tc>
          <w:tcPr>
            <w:tcW w:w="1948" w:type="dxa"/>
          </w:tcPr>
          <w:p w14:paraId="0DB93F71" w14:textId="3A47309B" w:rsidR="00367D40" w:rsidRDefault="00367D40" w:rsidP="007C20FA">
            <w:pPr>
              <w:pStyle w:val="TableHeader"/>
            </w:pPr>
            <w:r>
              <w:t>May 2019</w:t>
            </w:r>
          </w:p>
        </w:tc>
        <w:tc>
          <w:tcPr>
            <w:tcW w:w="1948" w:type="dxa"/>
          </w:tcPr>
          <w:p w14:paraId="16C39663" w14:textId="66E223FD" w:rsidR="00367D40" w:rsidRDefault="00405A2C" w:rsidP="007C20FA">
            <w:pPr>
              <w:pStyle w:val="TableRowCentered"/>
            </w:pPr>
            <w:r>
              <w:t>21</w:t>
            </w:r>
          </w:p>
        </w:tc>
        <w:tc>
          <w:tcPr>
            <w:tcW w:w="1948" w:type="dxa"/>
          </w:tcPr>
          <w:p w14:paraId="686D209D" w14:textId="62913423" w:rsidR="00367D40" w:rsidRDefault="00405A2C" w:rsidP="007C20FA">
            <w:pPr>
              <w:pStyle w:val="TableRowCentered"/>
            </w:pPr>
            <w:r>
              <w:t>10</w:t>
            </w:r>
          </w:p>
        </w:tc>
        <w:tc>
          <w:tcPr>
            <w:tcW w:w="1949" w:type="dxa"/>
          </w:tcPr>
          <w:p w14:paraId="3D892045" w14:textId="07DDB4E5" w:rsidR="00367D40" w:rsidRDefault="00405A2C" w:rsidP="007C20FA">
            <w:pPr>
              <w:pStyle w:val="TableRowCentered"/>
            </w:pPr>
            <w:r>
              <w:t>17</w:t>
            </w:r>
          </w:p>
        </w:tc>
        <w:tc>
          <w:tcPr>
            <w:tcW w:w="1949" w:type="dxa"/>
          </w:tcPr>
          <w:p w14:paraId="50A7CCDC" w14:textId="34C7A3A1" w:rsidR="00367D40" w:rsidRDefault="00405A2C" w:rsidP="007C20FA">
            <w:pPr>
              <w:pStyle w:val="TableRowCentered"/>
            </w:pPr>
            <w:r>
              <w:t>4</w:t>
            </w:r>
            <w:r w:rsidR="00552814">
              <w:t>8</w:t>
            </w:r>
          </w:p>
        </w:tc>
      </w:tr>
      <w:tr w:rsidR="00367D40" w14:paraId="07DD6E98" w14:textId="77777777" w:rsidTr="00367D40">
        <w:tc>
          <w:tcPr>
            <w:tcW w:w="1948" w:type="dxa"/>
          </w:tcPr>
          <w:p w14:paraId="311084EF" w14:textId="5B7B68EE" w:rsidR="00367D40" w:rsidRDefault="00367D40" w:rsidP="007C20FA">
            <w:pPr>
              <w:pStyle w:val="TableHeader"/>
            </w:pPr>
            <w:r>
              <w:t>October 2019</w:t>
            </w:r>
          </w:p>
        </w:tc>
        <w:tc>
          <w:tcPr>
            <w:tcW w:w="1948" w:type="dxa"/>
          </w:tcPr>
          <w:p w14:paraId="61C8A52E" w14:textId="1BB54636" w:rsidR="00367D40" w:rsidRDefault="00405A2C" w:rsidP="007C20FA">
            <w:pPr>
              <w:pStyle w:val="TableRowCentered"/>
            </w:pPr>
            <w:r>
              <w:t>14</w:t>
            </w:r>
          </w:p>
        </w:tc>
        <w:tc>
          <w:tcPr>
            <w:tcW w:w="1948" w:type="dxa"/>
          </w:tcPr>
          <w:p w14:paraId="6975C62D" w14:textId="597CCB79" w:rsidR="00367D40" w:rsidRDefault="00405A2C" w:rsidP="007C20FA">
            <w:pPr>
              <w:pStyle w:val="TableRowCentered"/>
            </w:pPr>
            <w:r>
              <w:t>21</w:t>
            </w:r>
          </w:p>
        </w:tc>
        <w:tc>
          <w:tcPr>
            <w:tcW w:w="1949" w:type="dxa"/>
          </w:tcPr>
          <w:p w14:paraId="66409ED6" w14:textId="2396CBE2" w:rsidR="00367D40" w:rsidRDefault="00405A2C" w:rsidP="007C20FA">
            <w:pPr>
              <w:pStyle w:val="TableRowCentered"/>
            </w:pPr>
            <w:r>
              <w:t>8</w:t>
            </w:r>
          </w:p>
        </w:tc>
        <w:tc>
          <w:tcPr>
            <w:tcW w:w="1949" w:type="dxa"/>
          </w:tcPr>
          <w:p w14:paraId="581A668F" w14:textId="647843AC" w:rsidR="00367D40" w:rsidRDefault="00552814" w:rsidP="007C20FA">
            <w:pPr>
              <w:pStyle w:val="TableRowCentered"/>
            </w:pPr>
            <w:r>
              <w:t>43</w:t>
            </w:r>
          </w:p>
        </w:tc>
      </w:tr>
    </w:tbl>
    <w:p w14:paraId="6CB7A459" w14:textId="77777777" w:rsidR="00367D40" w:rsidRPr="004A57C6" w:rsidRDefault="00367D40" w:rsidP="004A57C6"/>
    <w:p w14:paraId="027393EC" w14:textId="04888EDD" w:rsidR="002A5E5B" w:rsidRDefault="00A235F1" w:rsidP="004F6047">
      <w:pPr>
        <w:pStyle w:val="Numbered"/>
        <w:rPr>
          <w:color w:val="auto"/>
        </w:rPr>
      </w:pPr>
      <w:r>
        <w:rPr>
          <w:color w:val="auto"/>
        </w:rPr>
        <w:t xml:space="preserve">Table </w:t>
      </w:r>
      <w:r w:rsidR="007C20FA">
        <w:rPr>
          <w:color w:val="auto"/>
        </w:rPr>
        <w:t>2</w:t>
      </w:r>
      <w:r>
        <w:rPr>
          <w:color w:val="auto"/>
        </w:rPr>
        <w:t xml:space="preserve"> </w:t>
      </w:r>
      <w:r w:rsidR="004C5838">
        <w:rPr>
          <w:color w:val="auto"/>
        </w:rPr>
        <w:t xml:space="preserve">shows </w:t>
      </w:r>
      <w:r>
        <w:rPr>
          <w:color w:val="auto"/>
        </w:rPr>
        <w:t xml:space="preserve">that </w:t>
      </w:r>
      <w:r w:rsidR="004C5838">
        <w:rPr>
          <w:color w:val="auto"/>
        </w:rPr>
        <w:t xml:space="preserve">overall </w:t>
      </w:r>
      <w:r>
        <w:rPr>
          <w:color w:val="auto"/>
        </w:rPr>
        <w:t xml:space="preserve">the </w:t>
      </w:r>
      <w:r w:rsidR="00822A3A">
        <w:rPr>
          <w:color w:val="auto"/>
        </w:rPr>
        <w:t xml:space="preserve">total </w:t>
      </w:r>
      <w:r>
        <w:rPr>
          <w:color w:val="auto"/>
        </w:rPr>
        <w:t>number</w:t>
      </w:r>
      <w:r w:rsidR="00822A3A">
        <w:rPr>
          <w:color w:val="auto"/>
        </w:rPr>
        <w:t xml:space="preserve"> of children</w:t>
      </w:r>
      <w:r>
        <w:rPr>
          <w:color w:val="auto"/>
        </w:rPr>
        <w:t xml:space="preserve"> at the school ha</w:t>
      </w:r>
      <w:r w:rsidR="00987BA5">
        <w:rPr>
          <w:color w:val="auto"/>
        </w:rPr>
        <w:t>s</w:t>
      </w:r>
      <w:r>
        <w:rPr>
          <w:color w:val="auto"/>
        </w:rPr>
        <w:t xml:space="preserve"> been reducing</w:t>
      </w:r>
      <w:r w:rsidR="00925338">
        <w:rPr>
          <w:color w:val="auto"/>
        </w:rPr>
        <w:t xml:space="preserve"> </w:t>
      </w:r>
      <w:r w:rsidR="00822A3A">
        <w:rPr>
          <w:color w:val="auto"/>
        </w:rPr>
        <w:t xml:space="preserve">and that there is </w:t>
      </w:r>
      <w:r w:rsidR="00576926">
        <w:rPr>
          <w:color w:val="auto"/>
        </w:rPr>
        <w:t>sometimes a</w:t>
      </w:r>
      <w:r w:rsidR="00822A3A">
        <w:rPr>
          <w:color w:val="auto"/>
        </w:rPr>
        <w:t xml:space="preserve"> reduction in the number of children </w:t>
      </w:r>
      <w:r w:rsidR="00C604D3">
        <w:rPr>
          <w:color w:val="auto"/>
        </w:rPr>
        <w:t xml:space="preserve">in a year group between when they join the school in YR and </w:t>
      </w:r>
      <w:r w:rsidR="00987BA5">
        <w:rPr>
          <w:color w:val="auto"/>
        </w:rPr>
        <w:t>the end of</w:t>
      </w:r>
      <w:r w:rsidR="00C604D3">
        <w:rPr>
          <w:color w:val="auto"/>
        </w:rPr>
        <w:t xml:space="preserve"> Y2. The combination of these factors ha</w:t>
      </w:r>
      <w:r w:rsidR="00576926">
        <w:rPr>
          <w:color w:val="auto"/>
        </w:rPr>
        <w:t>s</w:t>
      </w:r>
      <w:r w:rsidR="00C604D3">
        <w:rPr>
          <w:color w:val="auto"/>
        </w:rPr>
        <w:t xml:space="preserve"> led to the proposal that the school </w:t>
      </w:r>
      <w:r w:rsidR="00F114F6">
        <w:rPr>
          <w:color w:val="auto"/>
        </w:rPr>
        <w:t xml:space="preserve">expands its age range so that children can stay at the school until the end of Y6. </w:t>
      </w:r>
      <w:r w:rsidR="0075289B">
        <w:rPr>
          <w:color w:val="auto"/>
        </w:rPr>
        <w:t>The reduction i</w:t>
      </w:r>
      <w:r w:rsidR="00F114F6">
        <w:rPr>
          <w:color w:val="auto"/>
        </w:rPr>
        <w:t xml:space="preserve">n </w:t>
      </w:r>
      <w:r w:rsidR="0075289B">
        <w:rPr>
          <w:color w:val="auto"/>
        </w:rPr>
        <w:t xml:space="preserve">PAN would allow the </w:t>
      </w:r>
      <w:r w:rsidR="00F8528A">
        <w:rPr>
          <w:color w:val="auto"/>
        </w:rPr>
        <w:t xml:space="preserve">school </w:t>
      </w:r>
      <w:r w:rsidR="0075289B">
        <w:rPr>
          <w:color w:val="auto"/>
        </w:rPr>
        <w:t xml:space="preserve">buildings to </w:t>
      </w:r>
      <w:r w:rsidR="00F114F6">
        <w:rPr>
          <w:color w:val="auto"/>
        </w:rPr>
        <w:t>accommodate t</w:t>
      </w:r>
      <w:r w:rsidR="0075289B">
        <w:rPr>
          <w:color w:val="auto"/>
        </w:rPr>
        <w:t>his, without physically expanding the</w:t>
      </w:r>
      <w:r w:rsidR="00E76690">
        <w:rPr>
          <w:color w:val="auto"/>
        </w:rPr>
        <w:t>m</w:t>
      </w:r>
      <w:r w:rsidR="00C35D34">
        <w:rPr>
          <w:color w:val="auto"/>
        </w:rPr>
        <w:t xml:space="preserve"> </w:t>
      </w:r>
      <w:r w:rsidR="002A5E5B">
        <w:rPr>
          <w:color w:val="auto"/>
        </w:rPr>
        <w:t>until probably 2023.</w:t>
      </w:r>
    </w:p>
    <w:p w14:paraId="0C547B3B" w14:textId="571215B6" w:rsidR="00CF2C5B" w:rsidRDefault="009065F2" w:rsidP="004F6047">
      <w:pPr>
        <w:pStyle w:val="Numbered"/>
        <w:rPr>
          <w:color w:val="auto"/>
        </w:rPr>
      </w:pPr>
      <w:r>
        <w:rPr>
          <w:color w:val="auto"/>
        </w:rPr>
        <w:t>However, the school and the local authority brought a more pressing problem to my attention</w:t>
      </w:r>
      <w:r w:rsidR="00221CE9">
        <w:rPr>
          <w:color w:val="auto"/>
        </w:rPr>
        <w:t xml:space="preserve"> when I raised my concern that a variation at this stage would inappropriately pre-empt a statutory proposal. </w:t>
      </w:r>
      <w:r w:rsidR="004F483A">
        <w:rPr>
          <w:color w:val="auto"/>
        </w:rPr>
        <w:t>The school explained, “</w:t>
      </w:r>
      <w:r w:rsidR="00C9555A" w:rsidRPr="00C9555A">
        <w:rPr>
          <w:i/>
          <w:iCs/>
          <w:color w:val="auto"/>
        </w:rPr>
        <w:t>in 2015 we had an intake of 15, with 17 in 2016, 13 in 2017, 22 in 2018 and 14 in 2019.  It is no longer financially viable for us to run 3 classes with such small numbers but infant class size legislation prevents us from merging the classes where the total number of pupils exceeds 30.”</w:t>
      </w:r>
      <w:r w:rsidR="00203B46">
        <w:rPr>
          <w:i/>
          <w:iCs/>
          <w:color w:val="auto"/>
        </w:rPr>
        <w:t xml:space="preserve"> </w:t>
      </w:r>
      <w:r w:rsidR="00264080">
        <w:rPr>
          <w:color w:val="auto"/>
        </w:rPr>
        <w:t xml:space="preserve">The Code explains in paragraph </w:t>
      </w:r>
      <w:r w:rsidR="00CF2C5B">
        <w:rPr>
          <w:color w:val="auto"/>
        </w:rPr>
        <w:t>2.15 that “</w:t>
      </w:r>
      <w:r w:rsidR="00CF2C5B" w:rsidRPr="00825479">
        <w:rPr>
          <w:i/>
          <w:iCs/>
          <w:color w:val="auto"/>
        </w:rPr>
        <w:t xml:space="preserve">Infant classes (those where the majority of children will reach the age of 5, 6 or 7 during the school year) </w:t>
      </w:r>
      <w:r w:rsidR="00CF2C5B" w:rsidRPr="00825479">
        <w:rPr>
          <w:b/>
          <w:bCs/>
          <w:i/>
          <w:iCs/>
          <w:color w:val="auto"/>
        </w:rPr>
        <w:t xml:space="preserve">must not </w:t>
      </w:r>
      <w:r w:rsidR="00CF2C5B" w:rsidRPr="00825479">
        <w:rPr>
          <w:i/>
          <w:iCs/>
          <w:color w:val="auto"/>
        </w:rPr>
        <w:t>contain more than 30 pupils with a single school teacher.</w:t>
      </w:r>
      <w:r w:rsidR="00825479" w:rsidRPr="00825479">
        <w:rPr>
          <w:i/>
          <w:iCs/>
          <w:color w:val="auto"/>
        </w:rPr>
        <w:t>”</w:t>
      </w:r>
      <w:r w:rsidR="00825479">
        <w:rPr>
          <w:i/>
          <w:iCs/>
          <w:color w:val="auto"/>
        </w:rPr>
        <w:t xml:space="preserve"> </w:t>
      </w:r>
      <w:r w:rsidR="00825479">
        <w:rPr>
          <w:color w:val="auto"/>
        </w:rPr>
        <w:t xml:space="preserve">In practice, </w:t>
      </w:r>
      <w:r w:rsidR="00DB6704">
        <w:rPr>
          <w:color w:val="auto"/>
        </w:rPr>
        <w:t xml:space="preserve">a </w:t>
      </w:r>
      <w:r w:rsidR="00825479">
        <w:rPr>
          <w:color w:val="auto"/>
        </w:rPr>
        <w:t>PAN of 30 and the varied numbers being admitted</w:t>
      </w:r>
      <w:r w:rsidR="0087170A">
        <w:rPr>
          <w:color w:val="auto"/>
        </w:rPr>
        <w:t xml:space="preserve"> (and some leaving) </w:t>
      </w:r>
      <w:r w:rsidR="00B95804">
        <w:rPr>
          <w:color w:val="auto"/>
        </w:rPr>
        <w:t xml:space="preserve">means </w:t>
      </w:r>
      <w:r w:rsidR="00AA485F">
        <w:rPr>
          <w:color w:val="auto"/>
        </w:rPr>
        <w:t xml:space="preserve">that </w:t>
      </w:r>
      <w:r w:rsidR="002B147E">
        <w:rPr>
          <w:color w:val="auto"/>
        </w:rPr>
        <w:t xml:space="preserve">while year groups can be </w:t>
      </w:r>
      <w:r w:rsidR="007F4B98">
        <w:rPr>
          <w:color w:val="auto"/>
        </w:rPr>
        <w:t>combined, the numbers are so volatile that this is disruptive to pupils and their learning and</w:t>
      </w:r>
      <w:r w:rsidR="00B91525">
        <w:rPr>
          <w:color w:val="auto"/>
        </w:rPr>
        <w:t xml:space="preserve"> to staffing levels. </w:t>
      </w:r>
    </w:p>
    <w:p w14:paraId="250952E1" w14:textId="4D474EA7" w:rsidR="00F44A97" w:rsidRDefault="00944039" w:rsidP="00F44A97">
      <w:pPr>
        <w:pStyle w:val="Numbered"/>
      </w:pPr>
      <w:r>
        <w:t xml:space="preserve">The school explained to me that it sought a PAN of 15 so that it could plan on the basis of two classes – most probably combining years 1 and 2 into one class. </w:t>
      </w:r>
      <w:r w:rsidR="00ED596B">
        <w:t>It described the current situation thus:</w:t>
      </w:r>
      <w:r w:rsidR="00B91525">
        <w:rPr>
          <w:color w:val="auto"/>
        </w:rPr>
        <w:t xml:space="preserve"> </w:t>
      </w:r>
      <w:r w:rsidR="00F44A97" w:rsidRPr="008E194E">
        <w:rPr>
          <w:i/>
          <w:iCs/>
          <w:color w:val="auto"/>
        </w:rPr>
        <w:t>“</w:t>
      </w:r>
      <w:r w:rsidR="00F44A97" w:rsidRPr="008E194E">
        <w:rPr>
          <w:i/>
          <w:iCs/>
        </w:rPr>
        <w:t>Very occasionally, the numbers would have potentially allowed us to merge the year groups, e.g. the 2016 and 2017 intake, but this would have entailed making a member of staff redundant and merging the two classes, then needing to recruit the year after and separate the classes again. This is cost prohibitive as well as very disruptive.</w:t>
      </w:r>
      <w:r w:rsidR="008E194E" w:rsidRPr="008E194E">
        <w:rPr>
          <w:i/>
          <w:iCs/>
        </w:rPr>
        <w:t>”</w:t>
      </w:r>
      <w:r w:rsidR="00FE4E22">
        <w:t xml:space="preserve"> </w:t>
      </w:r>
    </w:p>
    <w:p w14:paraId="43A13D1A" w14:textId="27D972DB" w:rsidR="007814CF" w:rsidRPr="00F44A97" w:rsidRDefault="00C46A38" w:rsidP="00F44A97">
      <w:pPr>
        <w:pStyle w:val="Numbered"/>
      </w:pPr>
      <w:r>
        <w:t>I was told that the school’s financial modelling shows, “</w:t>
      </w:r>
      <w:r w:rsidRPr="00C46A38">
        <w:rPr>
          <w:i/>
          <w:iCs/>
        </w:rPr>
        <w:t>we could run 2 classes with more stable numbers, as it is the fluctuations in pupil numbers that is our biggest challenge. Our projections show, that without taking the necessary step to reduce our PAN from 30 to 15, we will grow an unsustainable deficit without a coherent recovery plan.”</w:t>
      </w:r>
      <w:r w:rsidRPr="00C46A38">
        <w:t> </w:t>
      </w:r>
      <w:r w:rsidR="00D5383D">
        <w:t xml:space="preserve">Both the school and the local authority have described the reduction in the PAN as a way to make a small school sustainable as there is a risk of closure </w:t>
      </w:r>
      <w:r w:rsidR="00931A2C">
        <w:t xml:space="preserve">otherwise. I note that the current number of children in the school is 43 which makes it a very small school to manage the </w:t>
      </w:r>
      <w:r w:rsidR="00D82A33">
        <w:t xml:space="preserve">evident </w:t>
      </w:r>
      <w:r w:rsidR="00216178">
        <w:t xml:space="preserve">fluctuations in pupil numbers. </w:t>
      </w:r>
      <w:r w:rsidR="00FE4660">
        <w:t xml:space="preserve">This provides strong evidence to justify the proposed variation and </w:t>
      </w:r>
      <w:r w:rsidR="00B06111">
        <w:t xml:space="preserve">justifies </w:t>
      </w:r>
      <w:r w:rsidR="00FE4660">
        <w:t xml:space="preserve">the risk of </w:t>
      </w:r>
      <w:r w:rsidR="006E2459">
        <w:t>children who live some distance from the school and outside the catchment area not being admitted.</w:t>
      </w:r>
      <w:r w:rsidR="00902AB4">
        <w:t xml:space="preserve"> In this context, as parents do not need to apply for places at primary schools in September 2020 until 15 January 2020, there is time for the change in PAN to be publicised locally before the deadline for applications. </w:t>
      </w:r>
    </w:p>
    <w:p w14:paraId="7756AAA9" w14:textId="5C9E3518" w:rsidR="004F6047" w:rsidRDefault="00397CF1" w:rsidP="00A76D52">
      <w:pPr>
        <w:pStyle w:val="Numbered"/>
      </w:pPr>
      <w:r>
        <w:t>I explained above that it is not necessary to consult on a</w:t>
      </w:r>
      <w:r w:rsidR="004A5A8D">
        <w:t xml:space="preserve"> variation </w:t>
      </w:r>
      <w:r w:rsidR="008B508A">
        <w:t>to a PAN</w:t>
      </w:r>
      <w:r>
        <w:t xml:space="preserve">. It is necessary, as paragraph </w:t>
      </w:r>
      <w:r w:rsidR="001B6A16">
        <w:t xml:space="preserve">3.6 </w:t>
      </w:r>
      <w:r w:rsidR="00576926">
        <w:t xml:space="preserve">of the Code </w:t>
      </w:r>
      <w:r w:rsidR="001B6A16">
        <w:t>says</w:t>
      </w:r>
      <w:r w:rsidR="00C34F9B">
        <w:t xml:space="preserve"> that</w:t>
      </w:r>
      <w:r w:rsidR="004C5838">
        <w:t>:</w:t>
      </w:r>
      <w:r w:rsidR="00C34F9B">
        <w:t xml:space="preserve"> “</w:t>
      </w:r>
      <w:r w:rsidR="00C34F9B" w:rsidRPr="00620233">
        <w:rPr>
          <w:i/>
          <w:iCs/>
          <w:color w:val="auto"/>
        </w:rPr>
        <w:t xml:space="preserve">Such proposals </w:t>
      </w:r>
      <w:r w:rsidR="003D6396" w:rsidRPr="00620233">
        <w:rPr>
          <w:color w:val="auto"/>
        </w:rPr>
        <w:t xml:space="preserve">[to vary the admission arrangements] </w:t>
      </w:r>
      <w:r w:rsidR="00C34F9B" w:rsidRPr="00620233">
        <w:rPr>
          <w:i/>
          <w:iCs/>
          <w:color w:val="auto"/>
        </w:rPr>
        <w:t xml:space="preserve">must be referred to the Schools Adjudicator for approval, and the </w:t>
      </w:r>
      <w:r w:rsidR="00C34F9B" w:rsidRPr="00620233">
        <w:rPr>
          <w:i/>
          <w:iCs/>
          <w:color w:val="auto"/>
        </w:rPr>
        <w:lastRenderedPageBreak/>
        <w:t>appropriate bodies notified.</w:t>
      </w:r>
      <w:r w:rsidR="003D6396" w:rsidRPr="00620233">
        <w:rPr>
          <w:i/>
          <w:iCs/>
          <w:color w:val="auto"/>
        </w:rPr>
        <w:t>”</w:t>
      </w:r>
      <w:r w:rsidR="008B508A">
        <w:t xml:space="preserve"> </w:t>
      </w:r>
      <w:r w:rsidR="003D6396">
        <w:t xml:space="preserve">The appropriate bodies </w:t>
      </w:r>
      <w:r w:rsidR="00520BCC">
        <w:t xml:space="preserve">to be notified </w:t>
      </w:r>
      <w:r w:rsidR="003D6396">
        <w:t xml:space="preserve">are </w:t>
      </w:r>
      <w:r w:rsidR="00734111">
        <w:t xml:space="preserve">those listed in paragraph 1.44 of the Code as those who </w:t>
      </w:r>
      <w:r w:rsidR="00734111" w:rsidRPr="00620233">
        <w:rPr>
          <w:b/>
          <w:bCs/>
        </w:rPr>
        <w:t xml:space="preserve">must </w:t>
      </w:r>
      <w:r w:rsidR="00734111">
        <w:t xml:space="preserve">be consulted when a consultation is required with the exception of </w:t>
      </w:r>
      <w:r w:rsidR="00E00CA4" w:rsidRPr="00E00CA4">
        <w:t>parents of children between the ages of two and eighteen</w:t>
      </w:r>
      <w:r w:rsidR="00E00CA4">
        <w:t xml:space="preserve"> and the addition of </w:t>
      </w:r>
      <w:r w:rsidR="00620233" w:rsidRPr="00620233">
        <w:t xml:space="preserve">all governing bodies for community and voluntary controlled schools in the relevant area.  </w:t>
      </w:r>
    </w:p>
    <w:p w14:paraId="1A3AE913" w14:textId="414CC7C7" w:rsidR="00520BCC" w:rsidRDefault="00520BCC" w:rsidP="00A76D52">
      <w:pPr>
        <w:pStyle w:val="Numbered"/>
      </w:pPr>
      <w:r>
        <w:t>In this instance</w:t>
      </w:r>
      <w:r w:rsidR="00F711D7">
        <w:t xml:space="preserve">, because this proposed variation is part of a wider change and a bigger strategy, </w:t>
      </w:r>
      <w:r w:rsidR="00775B1A">
        <w:t xml:space="preserve">the school and the local authority </w:t>
      </w:r>
      <w:r w:rsidR="002C2EF4">
        <w:t xml:space="preserve">jointly </w:t>
      </w:r>
      <w:r w:rsidR="00775B1A">
        <w:t>held</w:t>
      </w:r>
      <w:r w:rsidR="00F711D7">
        <w:t xml:space="preserve"> </w:t>
      </w:r>
      <w:r w:rsidR="002C2EF4">
        <w:t xml:space="preserve">a </w:t>
      </w:r>
      <w:r w:rsidR="00B13E47">
        <w:t>public consultation. This met the requirements for the notification</w:t>
      </w:r>
      <w:r w:rsidR="00E72B29">
        <w:t xml:space="preserve"> as detailed in paragraph 3.6</w:t>
      </w:r>
      <w:r w:rsidR="00F5720A">
        <w:t xml:space="preserve"> of the Code</w:t>
      </w:r>
      <w:r w:rsidR="00E72B29">
        <w:t xml:space="preserve">. The public consultation ran between </w:t>
      </w:r>
      <w:r w:rsidR="00CE646B">
        <w:t>3 June and 22 July 2019.</w:t>
      </w:r>
      <w:r w:rsidR="000F58E7">
        <w:t xml:space="preserve"> The local authority provided a list of those informed of the consultation and this</w:t>
      </w:r>
      <w:r w:rsidR="00987BA5">
        <w:t xml:space="preserve"> </w:t>
      </w:r>
      <w:r w:rsidR="003C6110">
        <w:t>includ</w:t>
      </w:r>
      <w:r w:rsidR="00987BA5">
        <w:t>ed</w:t>
      </w:r>
      <w:r w:rsidR="003C6110">
        <w:t xml:space="preserve"> parents</w:t>
      </w:r>
      <w:r w:rsidR="003F3612">
        <w:t xml:space="preserve"> of school children and those in early years education</w:t>
      </w:r>
      <w:r w:rsidR="000143C3">
        <w:t>. T</w:t>
      </w:r>
      <w:r w:rsidR="003F3612">
        <w:t xml:space="preserve">he detail of </w:t>
      </w:r>
      <w:r w:rsidR="00221CC1">
        <w:t xml:space="preserve">whether this went wider than those directly linked to the school is not clear to me </w:t>
      </w:r>
      <w:r w:rsidR="000143C3">
        <w:t>but</w:t>
      </w:r>
      <w:r w:rsidR="00221CC1">
        <w:t xml:space="preserve"> I have not asked as </w:t>
      </w:r>
      <w:r w:rsidR="004C2074">
        <w:t xml:space="preserve">it is not necessary to notify parents </w:t>
      </w:r>
      <w:r w:rsidR="000143C3">
        <w:t xml:space="preserve">at all </w:t>
      </w:r>
      <w:r w:rsidR="004C2074">
        <w:t>of</w:t>
      </w:r>
      <w:r w:rsidR="00775B1A">
        <w:t xml:space="preserve"> a proposed variation.</w:t>
      </w:r>
    </w:p>
    <w:p w14:paraId="1695A6BF" w14:textId="579E5B3D" w:rsidR="002C2EF4" w:rsidRDefault="00AE4DED" w:rsidP="00A76D52">
      <w:pPr>
        <w:pStyle w:val="Numbered"/>
      </w:pPr>
      <w:r>
        <w:t>I was told that “</w:t>
      </w:r>
      <w:r w:rsidRPr="00AE4DED">
        <w:rPr>
          <w:i/>
          <w:iCs/>
        </w:rPr>
        <w:t>The school received a total of 197 responses to the consultation.192 or 96% of those responding were in favour of the proposed change.”</w:t>
      </w:r>
      <w:r>
        <w:rPr>
          <w:i/>
          <w:iCs/>
        </w:rPr>
        <w:t xml:space="preserve"> </w:t>
      </w:r>
      <w:r>
        <w:t xml:space="preserve">This is </w:t>
      </w:r>
      <w:r w:rsidR="006E61FF">
        <w:t xml:space="preserve">a far higher response than </w:t>
      </w:r>
      <w:r w:rsidR="004C5838">
        <w:t xml:space="preserve">is </w:t>
      </w:r>
      <w:r w:rsidR="006E61FF">
        <w:t>normally received to a notification</w:t>
      </w:r>
      <w:r w:rsidR="00C248F9">
        <w:t>.</w:t>
      </w:r>
    </w:p>
    <w:p w14:paraId="14FFC237" w14:textId="63D7F664" w:rsidR="00C12F84" w:rsidRDefault="00022BA9" w:rsidP="00A76D52">
      <w:pPr>
        <w:pStyle w:val="Numbered"/>
      </w:pPr>
      <w:r>
        <w:t xml:space="preserve">The figures provided to me of past </w:t>
      </w:r>
      <w:r w:rsidR="00987BA5">
        <w:t xml:space="preserve">numbers </w:t>
      </w:r>
      <w:r>
        <w:t>and forecast demand for school places</w:t>
      </w:r>
      <w:r w:rsidR="00F25E0E">
        <w:t xml:space="preserve"> show me that children </w:t>
      </w:r>
      <w:r w:rsidR="001D6D03">
        <w:t xml:space="preserve">living in the catchment area </w:t>
      </w:r>
      <w:r w:rsidR="00F25E0E">
        <w:t>are likely to be able to attend the</w:t>
      </w:r>
      <w:r w:rsidR="001D6D03">
        <w:t xml:space="preserve"> </w:t>
      </w:r>
      <w:r w:rsidR="00F25E0E">
        <w:t xml:space="preserve">school </w:t>
      </w:r>
      <w:r w:rsidR="00925338">
        <w:t xml:space="preserve">if they so wish </w:t>
      </w:r>
      <w:r w:rsidR="001D6D03">
        <w:t>if</w:t>
      </w:r>
      <w:r w:rsidR="00F25E0E">
        <w:t xml:space="preserve"> the PAN</w:t>
      </w:r>
      <w:r w:rsidR="001D6D03">
        <w:t xml:space="preserve"> is reduced</w:t>
      </w:r>
      <w:r w:rsidR="00F25E0E">
        <w:t>.</w:t>
      </w:r>
      <w:r w:rsidR="001D6D03">
        <w:t xml:space="preserve"> Children living some distance away from the school and not in the catchment area may not be able to be admitted. However, there are school places available nearer to these children’s homes and t</w:t>
      </w:r>
      <w:r w:rsidR="00F25E0E">
        <w:t xml:space="preserve">he change to the PAN is </w:t>
      </w:r>
      <w:r w:rsidR="00296358">
        <w:t>presented as vital to the sustainability of the school</w:t>
      </w:r>
      <w:r w:rsidR="00053F80">
        <w:t xml:space="preserve">. </w:t>
      </w:r>
      <w:r w:rsidR="00E4518F">
        <w:t xml:space="preserve">In these circumstances </w:t>
      </w:r>
      <w:r w:rsidR="00D043A2">
        <w:t>t</w:t>
      </w:r>
      <w:r w:rsidR="00AC13B2" w:rsidRPr="00AC13B2">
        <w:t xml:space="preserve">he proposed variation </w:t>
      </w:r>
      <w:r w:rsidR="00D043A2">
        <w:t>is</w:t>
      </w:r>
      <w:r w:rsidR="00AC13B2" w:rsidRPr="00AC13B2">
        <w:t xml:space="preserve"> </w:t>
      </w:r>
      <w:r w:rsidR="001D6D03">
        <w:t>justified</w:t>
      </w:r>
      <w:r w:rsidR="00576926">
        <w:t xml:space="preserve"> </w:t>
      </w:r>
      <w:r w:rsidR="00AC13B2" w:rsidRPr="00AC13B2">
        <w:t>and I therefore approve the proposed variation.</w:t>
      </w:r>
    </w:p>
    <w:p w14:paraId="7446B47C" w14:textId="44557745" w:rsidR="00C406D0" w:rsidRDefault="00FD6E2D" w:rsidP="004F6047">
      <w:pPr>
        <w:pStyle w:val="Numbered"/>
        <w:numPr>
          <w:ilvl w:val="0"/>
          <w:numId w:val="0"/>
        </w:numPr>
        <w:rPr>
          <w:b/>
          <w:bCs/>
          <w:color w:val="76923C" w:themeColor="accent3" w:themeShade="BF"/>
          <w:sz w:val="32"/>
          <w:szCs w:val="32"/>
        </w:rPr>
      </w:pPr>
      <w:r w:rsidRPr="00D1610F">
        <w:rPr>
          <w:b/>
          <w:bCs/>
          <w:color w:val="76923C" w:themeColor="accent3" w:themeShade="BF"/>
          <w:sz w:val="32"/>
          <w:szCs w:val="32"/>
        </w:rPr>
        <w:t>Consideration of the arrangements</w:t>
      </w:r>
    </w:p>
    <w:p w14:paraId="2BE65C0C" w14:textId="64DBBBB1" w:rsidR="00735D24" w:rsidRPr="00735D24" w:rsidRDefault="00735D24" w:rsidP="00735D24">
      <w:pPr>
        <w:pStyle w:val="Numbered"/>
      </w:pPr>
      <w:r w:rsidRPr="00735D24">
        <w:t xml:space="preserve">I wrote to the </w:t>
      </w:r>
      <w:r>
        <w:t>school</w:t>
      </w:r>
      <w:r w:rsidRPr="00735D24">
        <w:t xml:space="preserve"> to bring </w:t>
      </w:r>
      <w:r w:rsidR="00935B46">
        <w:t>an</w:t>
      </w:r>
      <w:r w:rsidRPr="00735D24">
        <w:t xml:space="preserve">other matter to its attention as </w:t>
      </w:r>
      <w:r w:rsidR="00935B46">
        <w:t>a part of the arrangements</w:t>
      </w:r>
      <w:r w:rsidRPr="00735D24">
        <w:t xml:space="preserve"> may not be compliant with the Code. </w:t>
      </w:r>
      <w:r w:rsidR="00F2755E">
        <w:t xml:space="preserve">This matter related to </w:t>
      </w:r>
      <w:r w:rsidR="00BF7D1B">
        <w:t xml:space="preserve">paragraph </w:t>
      </w:r>
      <w:r w:rsidR="006752BB">
        <w:t xml:space="preserve">1.13 of the Code which </w:t>
      </w:r>
      <w:r w:rsidR="0056133D">
        <w:t xml:space="preserve">says, </w:t>
      </w:r>
      <w:r w:rsidR="0056133D" w:rsidRPr="00D0072B">
        <w:rPr>
          <w:i/>
          <w:iCs/>
        </w:rPr>
        <w:t>“</w:t>
      </w:r>
      <w:r w:rsidR="00D0072B" w:rsidRPr="00D0072B">
        <w:rPr>
          <w:i/>
          <w:iCs/>
        </w:rPr>
        <w:t xml:space="preserve">Admission authorities </w:t>
      </w:r>
      <w:r w:rsidR="00D0072B" w:rsidRPr="00D0072B">
        <w:rPr>
          <w:b/>
          <w:bCs/>
          <w:i/>
          <w:iCs/>
        </w:rPr>
        <w:t xml:space="preserve">must </w:t>
      </w:r>
      <w:r w:rsidR="00D0072B" w:rsidRPr="00D0072B">
        <w:rPr>
          <w:i/>
          <w:iCs/>
        </w:rPr>
        <w:t>clearly set out how distance from home to the school will be measured, making clear how the ‘home’ address will be determined and the point in the school from which all distances are measured. This should include provision for cases where parents have shared responsibility for a child following the breakdown of their relationship and the child lives for part of the week with each parent.”</w:t>
      </w:r>
    </w:p>
    <w:p w14:paraId="6DBD1506" w14:textId="2F641580" w:rsidR="00F14BC1" w:rsidRPr="00560EAD" w:rsidRDefault="00D0072B" w:rsidP="00F14BC1">
      <w:pPr>
        <w:pStyle w:val="Numbered"/>
        <w:rPr>
          <w:i/>
          <w:iCs/>
        </w:rPr>
      </w:pPr>
      <w:r>
        <w:t xml:space="preserve">The arrangements do address </w:t>
      </w:r>
      <w:r w:rsidR="00A405D5">
        <w:t>how the home address is determined</w:t>
      </w:r>
      <w:r w:rsidR="00576926">
        <w:t xml:space="preserve"> generally</w:t>
      </w:r>
      <w:r w:rsidR="00A405D5">
        <w:t>. With regard to provision for cases where parents have shared responsibility for the child</w:t>
      </w:r>
      <w:r w:rsidR="00824694">
        <w:t>, the arrangements say, “</w:t>
      </w:r>
      <w:r w:rsidR="00F14BC1" w:rsidRPr="00560EAD">
        <w:rPr>
          <w:i/>
          <w:iCs/>
        </w:rPr>
        <w:t xml:space="preserve">To avoid doubt where a child lives with parents with shared responsibility, each for part of a week or month, the address where the child lives will be determined by: </w:t>
      </w:r>
    </w:p>
    <w:p w14:paraId="09DC69A4" w14:textId="77777777" w:rsidR="00F14BC1" w:rsidRPr="00F14BC1" w:rsidRDefault="00F14BC1" w:rsidP="00954B22">
      <w:pPr>
        <w:pStyle w:val="Numbered"/>
        <w:numPr>
          <w:ilvl w:val="0"/>
          <w:numId w:val="0"/>
        </w:numPr>
        <w:ind w:left="720"/>
        <w:rPr>
          <w:i/>
          <w:iCs/>
        </w:rPr>
      </w:pPr>
      <w:r w:rsidRPr="00F14BC1">
        <w:rPr>
          <w:i/>
          <w:iCs/>
        </w:rPr>
        <w:lastRenderedPageBreak/>
        <w:t xml:space="preserve">1) Confirmation of the registered address to which Child Benefit is currently being paid, or, if child benefit is not received then the address from which the child in question is registered with the doctor. </w:t>
      </w:r>
    </w:p>
    <w:p w14:paraId="66DB6970" w14:textId="474C6A76" w:rsidR="00954B22" w:rsidRDefault="00F14BC1" w:rsidP="003C0341">
      <w:pPr>
        <w:pStyle w:val="Numbered"/>
        <w:numPr>
          <w:ilvl w:val="0"/>
          <w:numId w:val="0"/>
        </w:numPr>
        <w:ind w:left="720"/>
        <w:rPr>
          <w:i/>
          <w:iCs/>
        </w:rPr>
      </w:pPr>
      <w:r w:rsidRPr="00560EAD">
        <w:rPr>
          <w:i/>
          <w:iCs/>
        </w:rPr>
        <w:t>2) If 1) above is not applicable then the parent with whom the child spends the greater proportion of the school week from Sunday evening to Thursday evening.”</w:t>
      </w:r>
    </w:p>
    <w:p w14:paraId="34D020D3" w14:textId="5C79DC42" w:rsidR="00B556D9" w:rsidRDefault="00B556D9" w:rsidP="001E4929">
      <w:pPr>
        <w:pStyle w:val="Numbered"/>
        <w:rPr>
          <w:color w:val="auto"/>
        </w:rPr>
      </w:pPr>
      <w:r>
        <w:rPr>
          <w:color w:val="auto"/>
        </w:rPr>
        <w:t xml:space="preserve">Paragraph 14 of the Code says, </w:t>
      </w:r>
      <w:r w:rsidRPr="005B3F50">
        <w:rPr>
          <w:i/>
          <w:iCs/>
          <w:color w:val="auto"/>
        </w:rPr>
        <w:t>“</w:t>
      </w:r>
      <w:r w:rsidR="005B3F50" w:rsidRPr="005B3F50">
        <w:rPr>
          <w:i/>
          <w:iCs/>
          <w:color w:val="auto"/>
        </w:rPr>
        <w:t xml:space="preserve">admission authorities </w:t>
      </w:r>
      <w:r w:rsidR="005B3F50" w:rsidRPr="005B3F50">
        <w:rPr>
          <w:b/>
          <w:bCs/>
          <w:i/>
          <w:iCs/>
          <w:color w:val="auto"/>
        </w:rPr>
        <w:t xml:space="preserve">must </w:t>
      </w:r>
      <w:r w:rsidR="005B3F50" w:rsidRPr="005B3F50">
        <w:rPr>
          <w:i/>
          <w:iCs/>
          <w:color w:val="auto"/>
        </w:rPr>
        <w:t>ensure that the practices and the criteria used to decide the allocation of school places are fair, clear and objective.”</w:t>
      </w:r>
      <w:r w:rsidR="00043B3C">
        <w:rPr>
          <w:color w:val="auto"/>
        </w:rPr>
        <w:t xml:space="preserve"> I am aware that it is possible that where child benefit is paid may not be where the child spends the majority of his or her time. </w:t>
      </w:r>
      <w:r w:rsidR="001C5BCC">
        <w:rPr>
          <w:color w:val="auto"/>
        </w:rPr>
        <w:t xml:space="preserve">For example, a child </w:t>
      </w:r>
      <w:r w:rsidR="0009787D">
        <w:rPr>
          <w:color w:val="auto"/>
        </w:rPr>
        <w:t>could</w:t>
      </w:r>
      <w:r w:rsidR="001C5BCC">
        <w:rPr>
          <w:color w:val="auto"/>
        </w:rPr>
        <w:t xml:space="preserve"> normally live with one parent and </w:t>
      </w:r>
      <w:r w:rsidR="004C5838">
        <w:rPr>
          <w:color w:val="auto"/>
        </w:rPr>
        <w:t xml:space="preserve">stay with </w:t>
      </w:r>
      <w:r w:rsidR="001C5BCC">
        <w:rPr>
          <w:color w:val="auto"/>
        </w:rPr>
        <w:t xml:space="preserve">the other parent, who is in receipt of child benefit, one weekend in two. </w:t>
      </w:r>
      <w:r w:rsidR="008F22D8">
        <w:rPr>
          <w:color w:val="auto"/>
        </w:rPr>
        <w:t xml:space="preserve">It is not reasonable to establish the home address on this basis </w:t>
      </w:r>
      <w:r w:rsidR="004C5838">
        <w:rPr>
          <w:color w:val="auto"/>
        </w:rPr>
        <w:t xml:space="preserve">as it does not necessarily establish where </w:t>
      </w:r>
      <w:r w:rsidR="004E0556">
        <w:rPr>
          <w:color w:val="auto"/>
        </w:rPr>
        <w:t>the child</w:t>
      </w:r>
      <w:r w:rsidR="008F22D8">
        <w:rPr>
          <w:color w:val="auto"/>
        </w:rPr>
        <w:t xml:space="preserve"> spends the majority of their time in the school week</w:t>
      </w:r>
      <w:r w:rsidR="00C71DBD">
        <w:rPr>
          <w:color w:val="auto"/>
        </w:rPr>
        <w:t xml:space="preserve"> and </w:t>
      </w:r>
      <w:r w:rsidR="00357E72">
        <w:rPr>
          <w:color w:val="auto"/>
        </w:rPr>
        <w:t>this</w:t>
      </w:r>
      <w:r w:rsidR="00122C0F">
        <w:rPr>
          <w:color w:val="auto"/>
        </w:rPr>
        <w:t xml:space="preserve"> factor</w:t>
      </w:r>
      <w:r w:rsidR="00C71DBD">
        <w:rPr>
          <w:color w:val="auto"/>
        </w:rPr>
        <w:t xml:space="preserve"> should be the </w:t>
      </w:r>
      <w:r w:rsidR="00AC54E7">
        <w:rPr>
          <w:color w:val="auto"/>
        </w:rPr>
        <w:t>basis of admission decisions</w:t>
      </w:r>
      <w:r w:rsidR="007E382E">
        <w:rPr>
          <w:color w:val="auto"/>
        </w:rPr>
        <w:t>. This only has to be stated for it to be seen to be true.</w:t>
      </w:r>
      <w:r w:rsidR="002C5DC7" w:rsidRPr="002C5DC7">
        <w:rPr>
          <w:color w:val="auto"/>
        </w:rPr>
        <w:t xml:space="preserve"> </w:t>
      </w:r>
      <w:r w:rsidR="002C5DC7">
        <w:rPr>
          <w:color w:val="auto"/>
        </w:rPr>
        <w:t>Similarly, a child may be registered with a doctor with an address that is not where they spend the majority of their time</w:t>
      </w:r>
      <w:r w:rsidR="004A53FE">
        <w:rPr>
          <w:color w:val="auto"/>
        </w:rPr>
        <w:t xml:space="preserve"> and the same principle holds</w:t>
      </w:r>
      <w:r w:rsidR="002C5DC7">
        <w:rPr>
          <w:color w:val="auto"/>
        </w:rPr>
        <w:t>.</w:t>
      </w:r>
    </w:p>
    <w:p w14:paraId="37F101CC" w14:textId="7975F2C1" w:rsidR="007E382E" w:rsidRDefault="000C1AE4" w:rsidP="001E4929">
      <w:pPr>
        <w:pStyle w:val="Numbered"/>
        <w:rPr>
          <w:color w:val="auto"/>
        </w:rPr>
      </w:pPr>
      <w:r>
        <w:rPr>
          <w:color w:val="auto"/>
        </w:rPr>
        <w:t xml:space="preserve">In some </w:t>
      </w:r>
      <w:r w:rsidR="001D6D03">
        <w:rPr>
          <w:color w:val="auto"/>
        </w:rPr>
        <w:t>instances,</w:t>
      </w:r>
      <w:r>
        <w:rPr>
          <w:color w:val="auto"/>
        </w:rPr>
        <w:t xml:space="preserve"> children spend an equal amount of time with both parents or there are other complications. </w:t>
      </w:r>
      <w:r w:rsidR="006B424B">
        <w:rPr>
          <w:color w:val="auto"/>
        </w:rPr>
        <w:t xml:space="preserve">It is reasonable in these circumstances to expect the parents to agree which address may be counted as the home address. </w:t>
      </w:r>
      <w:r w:rsidR="00711CA2">
        <w:rPr>
          <w:color w:val="auto"/>
        </w:rPr>
        <w:t xml:space="preserve">If this </w:t>
      </w:r>
      <w:r w:rsidR="00D16CD6">
        <w:rPr>
          <w:color w:val="auto"/>
        </w:rPr>
        <w:t>were</w:t>
      </w:r>
      <w:r w:rsidR="00711CA2">
        <w:rPr>
          <w:color w:val="auto"/>
        </w:rPr>
        <w:t xml:space="preserve"> not </w:t>
      </w:r>
      <w:r w:rsidR="00D16CD6">
        <w:rPr>
          <w:color w:val="auto"/>
        </w:rPr>
        <w:t>achieved</w:t>
      </w:r>
      <w:r w:rsidR="00711CA2">
        <w:rPr>
          <w:color w:val="auto"/>
        </w:rPr>
        <w:t xml:space="preserve"> then it </w:t>
      </w:r>
      <w:r w:rsidR="00D16CD6">
        <w:rPr>
          <w:color w:val="auto"/>
        </w:rPr>
        <w:t xml:space="preserve">may </w:t>
      </w:r>
      <w:r w:rsidR="00711CA2">
        <w:rPr>
          <w:color w:val="auto"/>
        </w:rPr>
        <w:t xml:space="preserve">be reasonable to consider </w:t>
      </w:r>
      <w:r w:rsidR="00085A55">
        <w:rPr>
          <w:color w:val="auto"/>
        </w:rPr>
        <w:t xml:space="preserve">other </w:t>
      </w:r>
      <w:r w:rsidR="00711CA2">
        <w:rPr>
          <w:color w:val="auto"/>
        </w:rPr>
        <w:t>evidence.</w:t>
      </w:r>
      <w:r w:rsidR="00AE7C1E">
        <w:rPr>
          <w:color w:val="auto"/>
        </w:rPr>
        <w:t xml:space="preserve"> </w:t>
      </w:r>
    </w:p>
    <w:p w14:paraId="64ABF8CE" w14:textId="4683A94A" w:rsidR="00637194" w:rsidRDefault="00637194" w:rsidP="001E4929">
      <w:pPr>
        <w:pStyle w:val="Numbered"/>
        <w:rPr>
          <w:color w:val="auto"/>
        </w:rPr>
      </w:pPr>
      <w:r>
        <w:rPr>
          <w:color w:val="auto"/>
        </w:rPr>
        <w:t xml:space="preserve">The school has chosen to </w:t>
      </w:r>
      <w:r w:rsidR="0004209F">
        <w:rPr>
          <w:color w:val="auto"/>
        </w:rPr>
        <w:t xml:space="preserve">determine arrangements which are similar to those determined by the local authority. The local authority </w:t>
      </w:r>
      <w:r w:rsidR="000F3EC4">
        <w:rPr>
          <w:color w:val="auto"/>
        </w:rPr>
        <w:t xml:space="preserve">said, </w:t>
      </w:r>
      <w:r w:rsidR="000F3EC4" w:rsidRPr="000F3EC4">
        <w:rPr>
          <w:i/>
          <w:iCs/>
          <w:color w:val="auto"/>
        </w:rPr>
        <w:t>“This is the methodology used by the local authority and if the adjudicator feels that it is unfair please advise and we will arrange for the paragraph to be amended.”</w:t>
      </w:r>
      <w:r w:rsidR="000F3EC4">
        <w:rPr>
          <w:i/>
          <w:iCs/>
          <w:color w:val="auto"/>
        </w:rPr>
        <w:t xml:space="preserve"> </w:t>
      </w:r>
      <w:r w:rsidR="000F3EC4">
        <w:rPr>
          <w:color w:val="auto"/>
        </w:rPr>
        <w:t xml:space="preserve">I do </w:t>
      </w:r>
      <w:r w:rsidR="008C4A4A">
        <w:rPr>
          <w:color w:val="auto"/>
        </w:rPr>
        <w:t xml:space="preserve">believe that the arrangements are unfair in this regard and </w:t>
      </w:r>
      <w:r w:rsidR="00085A55">
        <w:rPr>
          <w:color w:val="auto"/>
        </w:rPr>
        <w:t xml:space="preserve">not in conformity with the Code. </w:t>
      </w:r>
      <w:r w:rsidR="008C4A4A">
        <w:rPr>
          <w:color w:val="auto"/>
        </w:rPr>
        <w:t>I welcome the willingness to amend the arrangements</w:t>
      </w:r>
      <w:r w:rsidR="00085A55">
        <w:rPr>
          <w:color w:val="auto"/>
        </w:rPr>
        <w:t xml:space="preserve">. </w:t>
      </w:r>
    </w:p>
    <w:p w14:paraId="637F9579" w14:textId="77777777" w:rsidR="00C406D0" w:rsidRPr="00C406D0" w:rsidRDefault="00C406D0" w:rsidP="00C406D0">
      <w:pPr>
        <w:pStyle w:val="Heading2"/>
      </w:pPr>
      <w:r w:rsidRPr="00C406D0">
        <w:t>Determination</w:t>
      </w:r>
    </w:p>
    <w:p w14:paraId="286BDACB" w14:textId="77777777" w:rsidR="0070017C" w:rsidRDefault="00733260" w:rsidP="00733260">
      <w:pPr>
        <w:pStyle w:val="Numbered"/>
      </w:pPr>
      <w:r w:rsidRPr="00733260">
        <w:t>In accordance with section 88E of the School Standards and Framework Act 1998, I approve the proposed variation to the admission arrangements determined by the governing board for Maids Moreton Church of England School for September 2020</w:t>
      </w:r>
      <w:r w:rsidR="0070017C">
        <w:t>.</w:t>
      </w:r>
    </w:p>
    <w:p w14:paraId="7AC88448" w14:textId="77777777" w:rsidR="0070017C" w:rsidRPr="0070017C" w:rsidRDefault="00733260" w:rsidP="00733260">
      <w:pPr>
        <w:pStyle w:val="Numbered"/>
      </w:pPr>
      <w:r w:rsidRPr="00733260">
        <w:rPr>
          <w:bCs/>
        </w:rPr>
        <w:t>I determine that the published admission number will be 15.</w:t>
      </w:r>
    </w:p>
    <w:p w14:paraId="39B9D271" w14:textId="33115F6B" w:rsidR="0070017C" w:rsidRPr="00A76D52" w:rsidRDefault="00733260" w:rsidP="00733260">
      <w:pPr>
        <w:pStyle w:val="Numbered"/>
      </w:pPr>
      <w:r w:rsidRPr="0070017C">
        <w:rPr>
          <w:bCs/>
        </w:rPr>
        <w:t>I have also considered the arrangements under section 88I(5) of the Act and find that they do not comply with requirements relating to admission arrangements in the ways set out in this determination</w:t>
      </w:r>
      <w:r w:rsidR="0070017C">
        <w:rPr>
          <w:bCs/>
        </w:rPr>
        <w:t>.</w:t>
      </w:r>
    </w:p>
    <w:p w14:paraId="3C8666D6" w14:textId="77777777" w:rsidR="00A76D52" w:rsidRPr="0070017C" w:rsidRDefault="00A76D52" w:rsidP="00A76D52">
      <w:pPr>
        <w:pStyle w:val="Numbered"/>
        <w:numPr>
          <w:ilvl w:val="0"/>
          <w:numId w:val="0"/>
        </w:numPr>
      </w:pPr>
    </w:p>
    <w:p w14:paraId="18B7C01F" w14:textId="0B23E6DA" w:rsidR="00733260" w:rsidRPr="00A76D52" w:rsidRDefault="00733260" w:rsidP="00733260">
      <w:pPr>
        <w:pStyle w:val="Numbered"/>
      </w:pPr>
      <w:r w:rsidRPr="0070017C">
        <w:rPr>
          <w:bCs/>
        </w:rPr>
        <w:lastRenderedPageBreak/>
        <w:t>By virtue of section 88K(2) the adjudicator’s decision is binding on the admission authority. The School Admissions Code requires the admission authority to revise its admission arrangements within two months of the date of the determination.</w:t>
      </w:r>
    </w:p>
    <w:p w14:paraId="7B5BFB21" w14:textId="77777777" w:rsidR="00A76D52" w:rsidRPr="0070017C" w:rsidRDefault="00A76D52" w:rsidP="00A76D52">
      <w:pPr>
        <w:pStyle w:val="ListParagraph"/>
        <w:numPr>
          <w:ilvl w:val="0"/>
          <w:numId w:val="0"/>
        </w:numPr>
        <w:ind w:left="1080"/>
      </w:pPr>
    </w:p>
    <w:p w14:paraId="40C3AAD4" w14:textId="5A501F54" w:rsidR="00C406D0" w:rsidRDefault="00C406D0" w:rsidP="00C406D0">
      <w:pPr>
        <w:ind w:left="720"/>
      </w:pPr>
      <w:r w:rsidRPr="00C406D0">
        <w:t>Dated:</w:t>
      </w:r>
      <w:r w:rsidR="004E0556">
        <w:tab/>
      </w:r>
      <w:r w:rsidR="004E0556">
        <w:tab/>
      </w:r>
      <w:r w:rsidR="004E0556">
        <w:tab/>
        <w:t>04 December 2019</w:t>
      </w:r>
    </w:p>
    <w:p w14:paraId="7CC8542B" w14:textId="2881AE94" w:rsidR="00C406D0" w:rsidRDefault="00C406D0" w:rsidP="00C406D0">
      <w:pPr>
        <w:ind w:left="720"/>
      </w:pPr>
      <w:r w:rsidRPr="00C406D0">
        <w:t>Signed:</w:t>
      </w:r>
      <w:r w:rsidR="0062105E">
        <w:tab/>
      </w:r>
      <w:r w:rsidR="00177D51">
        <w:tab/>
      </w:r>
      <w:r w:rsidR="00CC0AFB">
        <w:rPr>
          <w:noProof/>
        </w:rPr>
        <w:drawing>
          <wp:inline distT="0" distB="0" distL="0" distR="0" wp14:anchorId="6989AB2B" wp14:editId="61788249">
            <wp:extent cx="1916906" cy="42862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6906" cy="428625"/>
                    </a:xfrm>
                    <a:prstGeom prst="rect">
                      <a:avLst/>
                    </a:prstGeom>
                    <a:noFill/>
                    <a:ln>
                      <a:noFill/>
                    </a:ln>
                  </pic:spPr>
                </pic:pic>
              </a:graphicData>
            </a:graphic>
          </wp:inline>
        </w:drawing>
      </w:r>
    </w:p>
    <w:p w14:paraId="0FF6615C" w14:textId="57B41A8B" w:rsidR="00C406D0" w:rsidRPr="008713BF" w:rsidRDefault="00C406D0" w:rsidP="00363300">
      <w:pPr>
        <w:ind w:left="720"/>
      </w:pPr>
      <w:r w:rsidRPr="00C406D0">
        <w:t>Schools Adjudicator:</w:t>
      </w:r>
      <w:r w:rsidR="00733260">
        <w:t xml:space="preserve"> Deborah Pritchard</w:t>
      </w:r>
    </w:p>
    <w:sectPr w:rsidR="00C406D0" w:rsidRPr="008713BF" w:rsidSect="00622501">
      <w:footerReference w:type="default" r:id="rId14"/>
      <w:footerReference w:type="first" r:id="rId15"/>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FDB67" w14:textId="77777777" w:rsidR="00CD081C" w:rsidRDefault="00CD081C" w:rsidP="002B6D93">
      <w:r>
        <w:separator/>
      </w:r>
    </w:p>
    <w:p w14:paraId="6ED0C1A0" w14:textId="77777777" w:rsidR="00CD081C" w:rsidRDefault="00CD081C"/>
  </w:endnote>
  <w:endnote w:type="continuationSeparator" w:id="0">
    <w:p w14:paraId="13A427B8" w14:textId="77777777" w:rsidR="00CD081C" w:rsidRDefault="00CD081C" w:rsidP="002B6D93">
      <w:r>
        <w:continuationSeparator/>
      </w:r>
    </w:p>
    <w:p w14:paraId="1B9467A8" w14:textId="77777777" w:rsidR="00CD081C" w:rsidRDefault="00CD081C"/>
  </w:endnote>
  <w:endnote w:type="continuationNotice" w:id="1">
    <w:p w14:paraId="29BDB45D" w14:textId="77777777" w:rsidR="00CD081C" w:rsidRDefault="00CD08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66A84460" w14:textId="37259EB4" w:rsidR="00A76D52" w:rsidRDefault="00A76D52"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1F0770">
          <w:rPr>
            <w:noProof/>
          </w:rPr>
          <w:t>2</w:t>
        </w:r>
        <w:r>
          <w:rPr>
            <w:noProof/>
          </w:rPr>
          <w:fldChar w:fldCharType="end"/>
        </w:r>
      </w:p>
    </w:sdtContent>
  </w:sdt>
  <w:p w14:paraId="4156AEA0" w14:textId="77777777" w:rsidR="00A76D52" w:rsidRDefault="00A76D5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4E66" w14:textId="6B65D292" w:rsidR="00A76D52" w:rsidRPr="008713BF" w:rsidRDefault="00A76D52" w:rsidP="008713B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CD25F" w14:textId="77777777" w:rsidR="00CD081C" w:rsidRDefault="00CD081C" w:rsidP="002B6D93">
      <w:r>
        <w:separator/>
      </w:r>
    </w:p>
    <w:p w14:paraId="255F550A" w14:textId="77777777" w:rsidR="00CD081C" w:rsidRDefault="00CD081C"/>
  </w:footnote>
  <w:footnote w:type="continuationSeparator" w:id="0">
    <w:p w14:paraId="3177300D" w14:textId="77777777" w:rsidR="00CD081C" w:rsidRDefault="00CD081C" w:rsidP="002B6D93">
      <w:r>
        <w:continuationSeparator/>
      </w:r>
    </w:p>
    <w:p w14:paraId="447B1EBE" w14:textId="77777777" w:rsidR="00CD081C" w:rsidRDefault="00CD081C"/>
  </w:footnote>
  <w:footnote w:type="continuationNotice" w:id="1">
    <w:p w14:paraId="2444C974" w14:textId="77777777" w:rsidR="00CD081C" w:rsidRDefault="00CD081C">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B964AEC8"/>
    <w:lvl w:ilvl="0">
      <w:start w:val="1"/>
      <w:numFmt w:val="decimal"/>
      <w:lvlRestart w:val="0"/>
      <w:pStyle w:val="Numbered"/>
      <w:lvlText w:val="%1."/>
      <w:lvlJc w:val="left"/>
      <w:pPr>
        <w:tabs>
          <w:tab w:val="num" w:pos="720"/>
        </w:tabs>
        <w:ind w:left="0" w:firstLine="0"/>
      </w:pPr>
      <w:rPr>
        <w:rFonts w:hint="default"/>
        <w:i w:val="0"/>
        <w:iCs/>
        <w:color w:val="000000" w:themeColor="text1"/>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EEE7BE5"/>
    <w:multiLevelType w:val="hybridMultilevel"/>
    <w:tmpl w:val="84AA0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FB43719"/>
    <w:multiLevelType w:val="hybridMultilevel"/>
    <w:tmpl w:val="8BC6D6CE"/>
    <w:lvl w:ilvl="0" w:tplc="4FCEE880">
      <w:start w:val="1"/>
      <w:numFmt w:val="bullet"/>
      <w:pStyle w:val="ListParagraph"/>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FF87E7E"/>
    <w:multiLevelType w:val="hybridMultilevel"/>
    <w:tmpl w:val="E6747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1"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ACB78EB"/>
    <w:multiLevelType w:val="hybridMultilevel"/>
    <w:tmpl w:val="617C4A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F1775"/>
    <w:multiLevelType w:val="hybridMultilevel"/>
    <w:tmpl w:val="56E897EA"/>
    <w:lvl w:ilvl="0" w:tplc="08090019">
      <w:start w:val="1"/>
      <w:numFmt w:val="lowerLetter"/>
      <w:lvlText w:val="%1."/>
      <w:lvlJc w:val="left"/>
      <w:pPr>
        <w:ind w:left="1080" w:hanging="360"/>
      </w:pPr>
      <w:rPr>
        <w:rFont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EAF63C4"/>
    <w:multiLevelType w:val="hybridMultilevel"/>
    <w:tmpl w:val="960A87B2"/>
    <w:lvl w:ilvl="0" w:tplc="5E9A9A74">
      <w:start w:val="1"/>
      <w:numFmt w:val="decimal"/>
      <w:lvlText w:val="%1."/>
      <w:lvlJc w:val="left"/>
      <w:pPr>
        <w:ind w:left="786" w:hanging="360"/>
      </w:pPr>
      <w:rPr>
        <w:rFonts w:hint="default"/>
        <w:i w:val="0"/>
        <w:color w:val="auto"/>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4"/>
  </w:num>
  <w:num w:numId="3">
    <w:abstractNumId w:val="13"/>
  </w:num>
  <w:num w:numId="4">
    <w:abstractNumId w:val="8"/>
  </w:num>
  <w:num w:numId="5">
    <w:abstractNumId w:val="7"/>
  </w:num>
  <w:num w:numId="6">
    <w:abstractNumId w:val="10"/>
  </w:num>
  <w:num w:numId="7">
    <w:abstractNumId w:val="3"/>
  </w:num>
  <w:num w:numId="8">
    <w:abstractNumId w:val="1"/>
  </w:num>
  <w:num w:numId="9">
    <w:abstractNumId w:val="0"/>
  </w:num>
  <w:num w:numId="10">
    <w:abstractNumId w:val="11"/>
  </w:num>
  <w:num w:numId="11">
    <w:abstractNumId w:val="10"/>
  </w:num>
  <w:num w:numId="12">
    <w:abstractNumId w:val="15"/>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12"/>
  </w:num>
  <w:num w:numId="18">
    <w:abstractNumId w:val="9"/>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16"/>
  </w:num>
  <w:num w:numId="3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4097">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02ABB"/>
    <w:rsid w:val="00002E68"/>
    <w:rsid w:val="000036B6"/>
    <w:rsid w:val="0000517B"/>
    <w:rsid w:val="00011A88"/>
    <w:rsid w:val="00012381"/>
    <w:rsid w:val="00013A6E"/>
    <w:rsid w:val="000143C3"/>
    <w:rsid w:val="00021B34"/>
    <w:rsid w:val="0002203B"/>
    <w:rsid w:val="00022BA9"/>
    <w:rsid w:val="00022CFC"/>
    <w:rsid w:val="00026D46"/>
    <w:rsid w:val="00031F36"/>
    <w:rsid w:val="000377CD"/>
    <w:rsid w:val="0004209F"/>
    <w:rsid w:val="00043B3C"/>
    <w:rsid w:val="000442BD"/>
    <w:rsid w:val="00047526"/>
    <w:rsid w:val="000522CC"/>
    <w:rsid w:val="00053F80"/>
    <w:rsid w:val="00057100"/>
    <w:rsid w:val="00060423"/>
    <w:rsid w:val="000619F9"/>
    <w:rsid w:val="00063187"/>
    <w:rsid w:val="000658B8"/>
    <w:rsid w:val="00065E86"/>
    <w:rsid w:val="000669E5"/>
    <w:rsid w:val="00066B1C"/>
    <w:rsid w:val="000700E7"/>
    <w:rsid w:val="00070CFB"/>
    <w:rsid w:val="00073221"/>
    <w:rsid w:val="00075ABA"/>
    <w:rsid w:val="00083A73"/>
    <w:rsid w:val="00085A55"/>
    <w:rsid w:val="00086F49"/>
    <w:rsid w:val="0009787D"/>
    <w:rsid w:val="000A10F4"/>
    <w:rsid w:val="000A1851"/>
    <w:rsid w:val="000A2A6F"/>
    <w:rsid w:val="000A2FE0"/>
    <w:rsid w:val="000A54DF"/>
    <w:rsid w:val="000B22D9"/>
    <w:rsid w:val="000B310D"/>
    <w:rsid w:val="000B3DE0"/>
    <w:rsid w:val="000B6E17"/>
    <w:rsid w:val="000C07FA"/>
    <w:rsid w:val="000C1AE4"/>
    <w:rsid w:val="000C3ADA"/>
    <w:rsid w:val="000C3C07"/>
    <w:rsid w:val="000D10F2"/>
    <w:rsid w:val="000D1D30"/>
    <w:rsid w:val="000D2D39"/>
    <w:rsid w:val="000D4433"/>
    <w:rsid w:val="000E3350"/>
    <w:rsid w:val="000E54D1"/>
    <w:rsid w:val="000E68A9"/>
    <w:rsid w:val="000F15D4"/>
    <w:rsid w:val="000F2ED6"/>
    <w:rsid w:val="000F36A3"/>
    <w:rsid w:val="000F3EC4"/>
    <w:rsid w:val="000F502E"/>
    <w:rsid w:val="000F58E7"/>
    <w:rsid w:val="000F5962"/>
    <w:rsid w:val="000F6079"/>
    <w:rsid w:val="000F73F3"/>
    <w:rsid w:val="00103948"/>
    <w:rsid w:val="00103E77"/>
    <w:rsid w:val="00110667"/>
    <w:rsid w:val="001138BC"/>
    <w:rsid w:val="0011447E"/>
    <w:rsid w:val="0011494F"/>
    <w:rsid w:val="00120A87"/>
    <w:rsid w:val="00121C6C"/>
    <w:rsid w:val="00122C0F"/>
    <w:rsid w:val="00124771"/>
    <w:rsid w:val="001256D5"/>
    <w:rsid w:val="001264D9"/>
    <w:rsid w:val="001272A9"/>
    <w:rsid w:val="001277A6"/>
    <w:rsid w:val="00132EF2"/>
    <w:rsid w:val="00133075"/>
    <w:rsid w:val="00137553"/>
    <w:rsid w:val="00142AE3"/>
    <w:rsid w:val="00143353"/>
    <w:rsid w:val="00144842"/>
    <w:rsid w:val="00147214"/>
    <w:rsid w:val="00147697"/>
    <w:rsid w:val="001509E1"/>
    <w:rsid w:val="001534B2"/>
    <w:rsid w:val="001540AB"/>
    <w:rsid w:val="00155B62"/>
    <w:rsid w:val="001612C8"/>
    <w:rsid w:val="0016257E"/>
    <w:rsid w:val="00163886"/>
    <w:rsid w:val="001664DA"/>
    <w:rsid w:val="00167C75"/>
    <w:rsid w:val="001702D8"/>
    <w:rsid w:val="00170BD0"/>
    <w:rsid w:val="001737E9"/>
    <w:rsid w:val="001747E2"/>
    <w:rsid w:val="00176EB9"/>
    <w:rsid w:val="0017793A"/>
    <w:rsid w:val="00177D51"/>
    <w:rsid w:val="00180822"/>
    <w:rsid w:val="00182371"/>
    <w:rsid w:val="001841AB"/>
    <w:rsid w:val="00184DA9"/>
    <w:rsid w:val="00190C3A"/>
    <w:rsid w:val="00190D11"/>
    <w:rsid w:val="0019486F"/>
    <w:rsid w:val="00196306"/>
    <w:rsid w:val="001975D1"/>
    <w:rsid w:val="001A1394"/>
    <w:rsid w:val="001A3A04"/>
    <w:rsid w:val="001A6D4F"/>
    <w:rsid w:val="001B2AE2"/>
    <w:rsid w:val="001B3F03"/>
    <w:rsid w:val="001B4452"/>
    <w:rsid w:val="001B4556"/>
    <w:rsid w:val="001B5C15"/>
    <w:rsid w:val="001B6A16"/>
    <w:rsid w:val="001B796F"/>
    <w:rsid w:val="001C5A63"/>
    <w:rsid w:val="001C5BCC"/>
    <w:rsid w:val="001C5C5D"/>
    <w:rsid w:val="001C5EB6"/>
    <w:rsid w:val="001D5770"/>
    <w:rsid w:val="001D6D03"/>
    <w:rsid w:val="001E4929"/>
    <w:rsid w:val="001F03C1"/>
    <w:rsid w:val="001F0770"/>
    <w:rsid w:val="001F1B30"/>
    <w:rsid w:val="001F2162"/>
    <w:rsid w:val="0020061D"/>
    <w:rsid w:val="00203B46"/>
    <w:rsid w:val="00203EC9"/>
    <w:rsid w:val="00206838"/>
    <w:rsid w:val="002113CF"/>
    <w:rsid w:val="0021277C"/>
    <w:rsid w:val="0021539C"/>
    <w:rsid w:val="002153F6"/>
    <w:rsid w:val="00216178"/>
    <w:rsid w:val="00220423"/>
    <w:rsid w:val="00221CC1"/>
    <w:rsid w:val="00221CE9"/>
    <w:rsid w:val="0022255C"/>
    <w:rsid w:val="00222EED"/>
    <w:rsid w:val="0022489D"/>
    <w:rsid w:val="002262F3"/>
    <w:rsid w:val="002270CA"/>
    <w:rsid w:val="00227CE1"/>
    <w:rsid w:val="002303E8"/>
    <w:rsid w:val="00230559"/>
    <w:rsid w:val="002332F8"/>
    <w:rsid w:val="00234F75"/>
    <w:rsid w:val="00235D05"/>
    <w:rsid w:val="00240F4B"/>
    <w:rsid w:val="002417F8"/>
    <w:rsid w:val="0025291C"/>
    <w:rsid w:val="002575C5"/>
    <w:rsid w:val="0025799F"/>
    <w:rsid w:val="002609D8"/>
    <w:rsid w:val="00260D96"/>
    <w:rsid w:val="002614BA"/>
    <w:rsid w:val="00262891"/>
    <w:rsid w:val="00264080"/>
    <w:rsid w:val="00270F52"/>
    <w:rsid w:val="0027231C"/>
    <w:rsid w:val="0027252F"/>
    <w:rsid w:val="002742DE"/>
    <w:rsid w:val="002757AC"/>
    <w:rsid w:val="002779C8"/>
    <w:rsid w:val="002839B5"/>
    <w:rsid w:val="002855D7"/>
    <w:rsid w:val="00287602"/>
    <w:rsid w:val="00287788"/>
    <w:rsid w:val="00287C67"/>
    <w:rsid w:val="00296358"/>
    <w:rsid w:val="002A28A0"/>
    <w:rsid w:val="002A28F7"/>
    <w:rsid w:val="002A3153"/>
    <w:rsid w:val="002A5E5B"/>
    <w:rsid w:val="002A5F8E"/>
    <w:rsid w:val="002B147E"/>
    <w:rsid w:val="002B6D93"/>
    <w:rsid w:val="002C2EF4"/>
    <w:rsid w:val="002C34D4"/>
    <w:rsid w:val="002C3AA4"/>
    <w:rsid w:val="002C5DC7"/>
    <w:rsid w:val="002C611E"/>
    <w:rsid w:val="002D00AD"/>
    <w:rsid w:val="002D4A92"/>
    <w:rsid w:val="002D738A"/>
    <w:rsid w:val="002E057E"/>
    <w:rsid w:val="002E0E4A"/>
    <w:rsid w:val="002E463F"/>
    <w:rsid w:val="002E4E9A"/>
    <w:rsid w:val="002E508B"/>
    <w:rsid w:val="002E5F9F"/>
    <w:rsid w:val="002E7849"/>
    <w:rsid w:val="002F1833"/>
    <w:rsid w:val="002F2B3E"/>
    <w:rsid w:val="002F2BD5"/>
    <w:rsid w:val="002F4E59"/>
    <w:rsid w:val="002F5DFD"/>
    <w:rsid w:val="002F7128"/>
    <w:rsid w:val="00300A03"/>
    <w:rsid w:val="00300F99"/>
    <w:rsid w:val="00302FB0"/>
    <w:rsid w:val="00306ACF"/>
    <w:rsid w:val="003208A8"/>
    <w:rsid w:val="003312DC"/>
    <w:rsid w:val="00332398"/>
    <w:rsid w:val="003354D9"/>
    <w:rsid w:val="00342F8B"/>
    <w:rsid w:val="00343D0F"/>
    <w:rsid w:val="00344A1A"/>
    <w:rsid w:val="00350363"/>
    <w:rsid w:val="00357E72"/>
    <w:rsid w:val="00361752"/>
    <w:rsid w:val="00363300"/>
    <w:rsid w:val="00367D40"/>
    <w:rsid w:val="00367EAA"/>
    <w:rsid w:val="0037452E"/>
    <w:rsid w:val="00374981"/>
    <w:rsid w:val="00380EA5"/>
    <w:rsid w:val="003810D8"/>
    <w:rsid w:val="00381DA3"/>
    <w:rsid w:val="00382FD8"/>
    <w:rsid w:val="003853A4"/>
    <w:rsid w:val="00385E87"/>
    <w:rsid w:val="0039725F"/>
    <w:rsid w:val="00397CF1"/>
    <w:rsid w:val="003A0674"/>
    <w:rsid w:val="003A0AB3"/>
    <w:rsid w:val="003A1CC2"/>
    <w:rsid w:val="003C0341"/>
    <w:rsid w:val="003C0F0D"/>
    <w:rsid w:val="003C60B5"/>
    <w:rsid w:val="003C6110"/>
    <w:rsid w:val="003C62B2"/>
    <w:rsid w:val="003D1EFE"/>
    <w:rsid w:val="003D6396"/>
    <w:rsid w:val="003D795D"/>
    <w:rsid w:val="003E1329"/>
    <w:rsid w:val="003E1F92"/>
    <w:rsid w:val="003F27C0"/>
    <w:rsid w:val="003F28C3"/>
    <w:rsid w:val="003F3612"/>
    <w:rsid w:val="003F511B"/>
    <w:rsid w:val="00400E1D"/>
    <w:rsid w:val="00403D1C"/>
    <w:rsid w:val="00405A2C"/>
    <w:rsid w:val="004064FF"/>
    <w:rsid w:val="004205EC"/>
    <w:rsid w:val="004216FF"/>
    <w:rsid w:val="00422B51"/>
    <w:rsid w:val="00423D90"/>
    <w:rsid w:val="004242C5"/>
    <w:rsid w:val="00425554"/>
    <w:rsid w:val="00431D37"/>
    <w:rsid w:val="0043277A"/>
    <w:rsid w:val="004339FB"/>
    <w:rsid w:val="00437944"/>
    <w:rsid w:val="00447383"/>
    <w:rsid w:val="004473B5"/>
    <w:rsid w:val="004509BE"/>
    <w:rsid w:val="00456560"/>
    <w:rsid w:val="00460F02"/>
    <w:rsid w:val="00465ABC"/>
    <w:rsid w:val="00470223"/>
    <w:rsid w:val="00473B58"/>
    <w:rsid w:val="004766EF"/>
    <w:rsid w:val="004771B5"/>
    <w:rsid w:val="004800F8"/>
    <w:rsid w:val="004866AD"/>
    <w:rsid w:val="00490B8D"/>
    <w:rsid w:val="004A34F0"/>
    <w:rsid w:val="004A3626"/>
    <w:rsid w:val="004A3968"/>
    <w:rsid w:val="004A3E98"/>
    <w:rsid w:val="004A5382"/>
    <w:rsid w:val="004A53FE"/>
    <w:rsid w:val="004A57C6"/>
    <w:rsid w:val="004A5818"/>
    <w:rsid w:val="004A5A8D"/>
    <w:rsid w:val="004A5BEE"/>
    <w:rsid w:val="004A6B71"/>
    <w:rsid w:val="004A7633"/>
    <w:rsid w:val="004B08AC"/>
    <w:rsid w:val="004B1427"/>
    <w:rsid w:val="004B275D"/>
    <w:rsid w:val="004B3E8B"/>
    <w:rsid w:val="004B50FA"/>
    <w:rsid w:val="004C1513"/>
    <w:rsid w:val="004C2074"/>
    <w:rsid w:val="004C2725"/>
    <w:rsid w:val="004C5600"/>
    <w:rsid w:val="004C5838"/>
    <w:rsid w:val="004D0029"/>
    <w:rsid w:val="004D13A3"/>
    <w:rsid w:val="004D191F"/>
    <w:rsid w:val="004D347D"/>
    <w:rsid w:val="004D3EFE"/>
    <w:rsid w:val="004D73C6"/>
    <w:rsid w:val="004E0556"/>
    <w:rsid w:val="004E3EEF"/>
    <w:rsid w:val="004E414B"/>
    <w:rsid w:val="004E5405"/>
    <w:rsid w:val="004E6CD9"/>
    <w:rsid w:val="004F20E3"/>
    <w:rsid w:val="004F211A"/>
    <w:rsid w:val="004F257B"/>
    <w:rsid w:val="004F297E"/>
    <w:rsid w:val="004F3159"/>
    <w:rsid w:val="004F483A"/>
    <w:rsid w:val="004F4AEF"/>
    <w:rsid w:val="004F6047"/>
    <w:rsid w:val="005017C2"/>
    <w:rsid w:val="00503C23"/>
    <w:rsid w:val="00504F70"/>
    <w:rsid w:val="005168AF"/>
    <w:rsid w:val="00520BCC"/>
    <w:rsid w:val="00524453"/>
    <w:rsid w:val="005247AD"/>
    <w:rsid w:val="005249EC"/>
    <w:rsid w:val="0053417C"/>
    <w:rsid w:val="005360B7"/>
    <w:rsid w:val="00536E0B"/>
    <w:rsid w:val="00540921"/>
    <w:rsid w:val="005433C0"/>
    <w:rsid w:val="00552814"/>
    <w:rsid w:val="005535E5"/>
    <w:rsid w:val="00553763"/>
    <w:rsid w:val="00556610"/>
    <w:rsid w:val="00556BF3"/>
    <w:rsid w:val="00560451"/>
    <w:rsid w:val="00560EAD"/>
    <w:rsid w:val="0056133D"/>
    <w:rsid w:val="00563156"/>
    <w:rsid w:val="0056463B"/>
    <w:rsid w:val="0056739F"/>
    <w:rsid w:val="0057128F"/>
    <w:rsid w:val="0057250B"/>
    <w:rsid w:val="00574294"/>
    <w:rsid w:val="005749C5"/>
    <w:rsid w:val="0057670A"/>
    <w:rsid w:val="00576926"/>
    <w:rsid w:val="00581D79"/>
    <w:rsid w:val="00587316"/>
    <w:rsid w:val="005905B1"/>
    <w:rsid w:val="005914F1"/>
    <w:rsid w:val="005946C7"/>
    <w:rsid w:val="005A016F"/>
    <w:rsid w:val="005A07FF"/>
    <w:rsid w:val="005A1499"/>
    <w:rsid w:val="005A1B6C"/>
    <w:rsid w:val="005A2A1A"/>
    <w:rsid w:val="005A3324"/>
    <w:rsid w:val="005B0CE1"/>
    <w:rsid w:val="005B3F50"/>
    <w:rsid w:val="005C0105"/>
    <w:rsid w:val="005C0B41"/>
    <w:rsid w:val="005C1770"/>
    <w:rsid w:val="005C1EC5"/>
    <w:rsid w:val="005C2D94"/>
    <w:rsid w:val="005C657D"/>
    <w:rsid w:val="005D3B59"/>
    <w:rsid w:val="005D6575"/>
    <w:rsid w:val="005E0452"/>
    <w:rsid w:val="005E3024"/>
    <w:rsid w:val="005E46EA"/>
    <w:rsid w:val="005E5268"/>
    <w:rsid w:val="005E75B8"/>
    <w:rsid w:val="005F107C"/>
    <w:rsid w:val="005F410B"/>
    <w:rsid w:val="005F75C8"/>
    <w:rsid w:val="00606323"/>
    <w:rsid w:val="0060702F"/>
    <w:rsid w:val="006108B3"/>
    <w:rsid w:val="00615132"/>
    <w:rsid w:val="006158CE"/>
    <w:rsid w:val="00616DD9"/>
    <w:rsid w:val="00620233"/>
    <w:rsid w:val="00620485"/>
    <w:rsid w:val="0062105E"/>
    <w:rsid w:val="00622237"/>
    <w:rsid w:val="00622501"/>
    <w:rsid w:val="00622C90"/>
    <w:rsid w:val="006237FB"/>
    <w:rsid w:val="0062451E"/>
    <w:rsid w:val="006253EB"/>
    <w:rsid w:val="00635D57"/>
    <w:rsid w:val="00637194"/>
    <w:rsid w:val="00640032"/>
    <w:rsid w:val="006418B2"/>
    <w:rsid w:val="00641CD4"/>
    <w:rsid w:val="00642404"/>
    <w:rsid w:val="006470F6"/>
    <w:rsid w:val="00647EFA"/>
    <w:rsid w:val="00652973"/>
    <w:rsid w:val="00652B8D"/>
    <w:rsid w:val="00653AA1"/>
    <w:rsid w:val="006558CA"/>
    <w:rsid w:val="0065692D"/>
    <w:rsid w:val="00657E79"/>
    <w:rsid w:val="00657F3D"/>
    <w:rsid w:val="006600C5"/>
    <w:rsid w:val="006606F5"/>
    <w:rsid w:val="00661AB3"/>
    <w:rsid w:val="00670ADC"/>
    <w:rsid w:val="0067185E"/>
    <w:rsid w:val="00671D5B"/>
    <w:rsid w:val="006752BB"/>
    <w:rsid w:val="0067724D"/>
    <w:rsid w:val="006775FA"/>
    <w:rsid w:val="00684905"/>
    <w:rsid w:val="00684973"/>
    <w:rsid w:val="0068544D"/>
    <w:rsid w:val="0069361C"/>
    <w:rsid w:val="00695D08"/>
    <w:rsid w:val="00696244"/>
    <w:rsid w:val="00696B9A"/>
    <w:rsid w:val="006A27AA"/>
    <w:rsid w:val="006A3566"/>
    <w:rsid w:val="006A3602"/>
    <w:rsid w:val="006A56DA"/>
    <w:rsid w:val="006A5D54"/>
    <w:rsid w:val="006A7B4B"/>
    <w:rsid w:val="006B1F9F"/>
    <w:rsid w:val="006B20AE"/>
    <w:rsid w:val="006B424B"/>
    <w:rsid w:val="006B4BD4"/>
    <w:rsid w:val="006C382D"/>
    <w:rsid w:val="006C4922"/>
    <w:rsid w:val="006C679E"/>
    <w:rsid w:val="006D1162"/>
    <w:rsid w:val="006D2F68"/>
    <w:rsid w:val="006D4597"/>
    <w:rsid w:val="006D4FEC"/>
    <w:rsid w:val="006E2459"/>
    <w:rsid w:val="006E55BC"/>
    <w:rsid w:val="006E61FF"/>
    <w:rsid w:val="006E6ADB"/>
    <w:rsid w:val="006E7143"/>
    <w:rsid w:val="006E7F39"/>
    <w:rsid w:val="006F0021"/>
    <w:rsid w:val="006F1F96"/>
    <w:rsid w:val="006F2B39"/>
    <w:rsid w:val="006F5497"/>
    <w:rsid w:val="0070017C"/>
    <w:rsid w:val="00700B01"/>
    <w:rsid w:val="007010B1"/>
    <w:rsid w:val="00701E47"/>
    <w:rsid w:val="00702EBF"/>
    <w:rsid w:val="00703242"/>
    <w:rsid w:val="00710171"/>
    <w:rsid w:val="007113A1"/>
    <w:rsid w:val="00711CA2"/>
    <w:rsid w:val="00713414"/>
    <w:rsid w:val="007147C4"/>
    <w:rsid w:val="00717953"/>
    <w:rsid w:val="00722D98"/>
    <w:rsid w:val="0072385C"/>
    <w:rsid w:val="00727EC4"/>
    <w:rsid w:val="00730350"/>
    <w:rsid w:val="00731ACC"/>
    <w:rsid w:val="00733260"/>
    <w:rsid w:val="00734111"/>
    <w:rsid w:val="0073516C"/>
    <w:rsid w:val="00735D24"/>
    <w:rsid w:val="007403F5"/>
    <w:rsid w:val="007426B3"/>
    <w:rsid w:val="00743353"/>
    <w:rsid w:val="00743560"/>
    <w:rsid w:val="00743862"/>
    <w:rsid w:val="0075096B"/>
    <w:rsid w:val="007515ED"/>
    <w:rsid w:val="00751648"/>
    <w:rsid w:val="0075289B"/>
    <w:rsid w:val="00754145"/>
    <w:rsid w:val="00760615"/>
    <w:rsid w:val="0076231A"/>
    <w:rsid w:val="00764D03"/>
    <w:rsid w:val="00766597"/>
    <w:rsid w:val="00770587"/>
    <w:rsid w:val="007709B3"/>
    <w:rsid w:val="00773BB6"/>
    <w:rsid w:val="00774F55"/>
    <w:rsid w:val="00775B1A"/>
    <w:rsid w:val="00775D8A"/>
    <w:rsid w:val="0077659E"/>
    <w:rsid w:val="007769B8"/>
    <w:rsid w:val="00777AD4"/>
    <w:rsid w:val="00780950"/>
    <w:rsid w:val="007809EF"/>
    <w:rsid w:val="007814CF"/>
    <w:rsid w:val="00781C95"/>
    <w:rsid w:val="00783CDD"/>
    <w:rsid w:val="00783D2C"/>
    <w:rsid w:val="0079498B"/>
    <w:rsid w:val="00794F29"/>
    <w:rsid w:val="00797F99"/>
    <w:rsid w:val="007A2250"/>
    <w:rsid w:val="007A29A8"/>
    <w:rsid w:val="007A4C61"/>
    <w:rsid w:val="007A5759"/>
    <w:rsid w:val="007A659E"/>
    <w:rsid w:val="007B3CFE"/>
    <w:rsid w:val="007C0E5C"/>
    <w:rsid w:val="007C19E4"/>
    <w:rsid w:val="007C20FA"/>
    <w:rsid w:val="007C41A5"/>
    <w:rsid w:val="007C58BE"/>
    <w:rsid w:val="007D080B"/>
    <w:rsid w:val="007D4F42"/>
    <w:rsid w:val="007D7727"/>
    <w:rsid w:val="007E3771"/>
    <w:rsid w:val="007E3789"/>
    <w:rsid w:val="007E382E"/>
    <w:rsid w:val="007F1632"/>
    <w:rsid w:val="007F282D"/>
    <w:rsid w:val="007F3349"/>
    <w:rsid w:val="007F4B98"/>
    <w:rsid w:val="007F7E22"/>
    <w:rsid w:val="008019BB"/>
    <w:rsid w:val="00816789"/>
    <w:rsid w:val="00816E77"/>
    <w:rsid w:val="00822A3A"/>
    <w:rsid w:val="00824694"/>
    <w:rsid w:val="00824C57"/>
    <w:rsid w:val="00824D39"/>
    <w:rsid w:val="00825479"/>
    <w:rsid w:val="008257BA"/>
    <w:rsid w:val="00831263"/>
    <w:rsid w:val="00831DB7"/>
    <w:rsid w:val="00832EBF"/>
    <w:rsid w:val="00833F20"/>
    <w:rsid w:val="008366CB"/>
    <w:rsid w:val="00837F3A"/>
    <w:rsid w:val="008420C1"/>
    <w:rsid w:val="008441E2"/>
    <w:rsid w:val="008455E7"/>
    <w:rsid w:val="008560EA"/>
    <w:rsid w:val="008620F3"/>
    <w:rsid w:val="0086320A"/>
    <w:rsid w:val="0086328D"/>
    <w:rsid w:val="00863986"/>
    <w:rsid w:val="00866257"/>
    <w:rsid w:val="008713BF"/>
    <w:rsid w:val="0087170A"/>
    <w:rsid w:val="00874F24"/>
    <w:rsid w:val="00876230"/>
    <w:rsid w:val="00877D5B"/>
    <w:rsid w:val="00880441"/>
    <w:rsid w:val="00880B83"/>
    <w:rsid w:val="0088326C"/>
    <w:rsid w:val="00886B1E"/>
    <w:rsid w:val="00890207"/>
    <w:rsid w:val="0089137E"/>
    <w:rsid w:val="00895398"/>
    <w:rsid w:val="00896A8A"/>
    <w:rsid w:val="008A0CD8"/>
    <w:rsid w:val="008A460D"/>
    <w:rsid w:val="008A4CD5"/>
    <w:rsid w:val="008A588F"/>
    <w:rsid w:val="008A644A"/>
    <w:rsid w:val="008B05BD"/>
    <w:rsid w:val="008B0C03"/>
    <w:rsid w:val="008B0DD1"/>
    <w:rsid w:val="008B427B"/>
    <w:rsid w:val="008B508A"/>
    <w:rsid w:val="008B5594"/>
    <w:rsid w:val="008B6009"/>
    <w:rsid w:val="008C4321"/>
    <w:rsid w:val="008C46DC"/>
    <w:rsid w:val="008C4A4A"/>
    <w:rsid w:val="008D020B"/>
    <w:rsid w:val="008D15AA"/>
    <w:rsid w:val="008D44EB"/>
    <w:rsid w:val="008D6968"/>
    <w:rsid w:val="008E1023"/>
    <w:rsid w:val="008E194E"/>
    <w:rsid w:val="008E1E6C"/>
    <w:rsid w:val="008E2A91"/>
    <w:rsid w:val="008E3F07"/>
    <w:rsid w:val="008E5F36"/>
    <w:rsid w:val="008F199E"/>
    <w:rsid w:val="008F22D8"/>
    <w:rsid w:val="008F2757"/>
    <w:rsid w:val="008F2E4F"/>
    <w:rsid w:val="008F2FF6"/>
    <w:rsid w:val="008F5128"/>
    <w:rsid w:val="008F7436"/>
    <w:rsid w:val="00902AB4"/>
    <w:rsid w:val="009055E4"/>
    <w:rsid w:val="009065F2"/>
    <w:rsid w:val="009103C2"/>
    <w:rsid w:val="00910BEF"/>
    <w:rsid w:val="00913F30"/>
    <w:rsid w:val="0091442A"/>
    <w:rsid w:val="00915F53"/>
    <w:rsid w:val="00917E9C"/>
    <w:rsid w:val="00921F9F"/>
    <w:rsid w:val="00925338"/>
    <w:rsid w:val="00926A3C"/>
    <w:rsid w:val="00926B7A"/>
    <w:rsid w:val="00926CBC"/>
    <w:rsid w:val="0093027C"/>
    <w:rsid w:val="00931A2C"/>
    <w:rsid w:val="00935B46"/>
    <w:rsid w:val="00941087"/>
    <w:rsid w:val="0094189B"/>
    <w:rsid w:val="00944039"/>
    <w:rsid w:val="009445F6"/>
    <w:rsid w:val="00944A5A"/>
    <w:rsid w:val="00944E04"/>
    <w:rsid w:val="009508AF"/>
    <w:rsid w:val="00951194"/>
    <w:rsid w:val="00951C56"/>
    <w:rsid w:val="00953C25"/>
    <w:rsid w:val="00954B22"/>
    <w:rsid w:val="0095599F"/>
    <w:rsid w:val="00956751"/>
    <w:rsid w:val="0096424B"/>
    <w:rsid w:val="00967E4A"/>
    <w:rsid w:val="009701C8"/>
    <w:rsid w:val="0097056B"/>
    <w:rsid w:val="00972EFD"/>
    <w:rsid w:val="009806B1"/>
    <w:rsid w:val="00982F4C"/>
    <w:rsid w:val="009861F2"/>
    <w:rsid w:val="00986616"/>
    <w:rsid w:val="00987BA5"/>
    <w:rsid w:val="00987F5E"/>
    <w:rsid w:val="00987FE3"/>
    <w:rsid w:val="009909E6"/>
    <w:rsid w:val="00995398"/>
    <w:rsid w:val="009A17B4"/>
    <w:rsid w:val="009A64DF"/>
    <w:rsid w:val="009B32FA"/>
    <w:rsid w:val="009B40B6"/>
    <w:rsid w:val="009B6161"/>
    <w:rsid w:val="009C2C02"/>
    <w:rsid w:val="009C73CF"/>
    <w:rsid w:val="009E00AE"/>
    <w:rsid w:val="009E09D3"/>
    <w:rsid w:val="009E4DE5"/>
    <w:rsid w:val="009E4F3C"/>
    <w:rsid w:val="009E6E74"/>
    <w:rsid w:val="009E7EE1"/>
    <w:rsid w:val="009E7F32"/>
    <w:rsid w:val="009F34B7"/>
    <w:rsid w:val="009F6CF6"/>
    <w:rsid w:val="00A02ADB"/>
    <w:rsid w:val="00A044C8"/>
    <w:rsid w:val="00A0751A"/>
    <w:rsid w:val="00A13027"/>
    <w:rsid w:val="00A14502"/>
    <w:rsid w:val="00A15400"/>
    <w:rsid w:val="00A235F1"/>
    <w:rsid w:val="00A2695C"/>
    <w:rsid w:val="00A30BA1"/>
    <w:rsid w:val="00A31C09"/>
    <w:rsid w:val="00A326B1"/>
    <w:rsid w:val="00A37DEE"/>
    <w:rsid w:val="00A40361"/>
    <w:rsid w:val="00A405D5"/>
    <w:rsid w:val="00A40B2E"/>
    <w:rsid w:val="00A433C3"/>
    <w:rsid w:val="00A46E8B"/>
    <w:rsid w:val="00A512FC"/>
    <w:rsid w:val="00A517C5"/>
    <w:rsid w:val="00A54BB7"/>
    <w:rsid w:val="00A54E4C"/>
    <w:rsid w:val="00A5643A"/>
    <w:rsid w:val="00A5723C"/>
    <w:rsid w:val="00A655F9"/>
    <w:rsid w:val="00A67296"/>
    <w:rsid w:val="00A707A4"/>
    <w:rsid w:val="00A71992"/>
    <w:rsid w:val="00A7274B"/>
    <w:rsid w:val="00A73FB8"/>
    <w:rsid w:val="00A75086"/>
    <w:rsid w:val="00A763CB"/>
    <w:rsid w:val="00A76D52"/>
    <w:rsid w:val="00A801D1"/>
    <w:rsid w:val="00A81F69"/>
    <w:rsid w:val="00A81FE1"/>
    <w:rsid w:val="00A85D7B"/>
    <w:rsid w:val="00A85EBD"/>
    <w:rsid w:val="00A92525"/>
    <w:rsid w:val="00A96E44"/>
    <w:rsid w:val="00AA0494"/>
    <w:rsid w:val="00AA3484"/>
    <w:rsid w:val="00AA485F"/>
    <w:rsid w:val="00AA7546"/>
    <w:rsid w:val="00AA79D8"/>
    <w:rsid w:val="00AA7E7B"/>
    <w:rsid w:val="00AB11A9"/>
    <w:rsid w:val="00AB6D0F"/>
    <w:rsid w:val="00AB7858"/>
    <w:rsid w:val="00AC13B2"/>
    <w:rsid w:val="00AC54E7"/>
    <w:rsid w:val="00AC61A6"/>
    <w:rsid w:val="00AD1BE5"/>
    <w:rsid w:val="00AD1DD2"/>
    <w:rsid w:val="00AD2062"/>
    <w:rsid w:val="00AD2F1D"/>
    <w:rsid w:val="00AE1E46"/>
    <w:rsid w:val="00AE3741"/>
    <w:rsid w:val="00AE4296"/>
    <w:rsid w:val="00AE4DED"/>
    <w:rsid w:val="00AE4FB4"/>
    <w:rsid w:val="00AE7922"/>
    <w:rsid w:val="00AE7C1E"/>
    <w:rsid w:val="00AF0989"/>
    <w:rsid w:val="00AF2191"/>
    <w:rsid w:val="00AF3BBD"/>
    <w:rsid w:val="00AF47F8"/>
    <w:rsid w:val="00AF5469"/>
    <w:rsid w:val="00AF785C"/>
    <w:rsid w:val="00B00A74"/>
    <w:rsid w:val="00B06111"/>
    <w:rsid w:val="00B13E47"/>
    <w:rsid w:val="00B14209"/>
    <w:rsid w:val="00B153BB"/>
    <w:rsid w:val="00B23BD0"/>
    <w:rsid w:val="00B26616"/>
    <w:rsid w:val="00B27421"/>
    <w:rsid w:val="00B336AF"/>
    <w:rsid w:val="00B33D31"/>
    <w:rsid w:val="00B3498C"/>
    <w:rsid w:val="00B41459"/>
    <w:rsid w:val="00B43CAD"/>
    <w:rsid w:val="00B45461"/>
    <w:rsid w:val="00B51128"/>
    <w:rsid w:val="00B5293D"/>
    <w:rsid w:val="00B556D9"/>
    <w:rsid w:val="00B5595B"/>
    <w:rsid w:val="00B55A49"/>
    <w:rsid w:val="00B620E5"/>
    <w:rsid w:val="00B64265"/>
    <w:rsid w:val="00B672B8"/>
    <w:rsid w:val="00B67F76"/>
    <w:rsid w:val="00B70769"/>
    <w:rsid w:val="00B70EFF"/>
    <w:rsid w:val="00B7558C"/>
    <w:rsid w:val="00B75E1A"/>
    <w:rsid w:val="00B765E6"/>
    <w:rsid w:val="00B83B0F"/>
    <w:rsid w:val="00B8729B"/>
    <w:rsid w:val="00B91525"/>
    <w:rsid w:val="00B9194F"/>
    <w:rsid w:val="00B91E28"/>
    <w:rsid w:val="00B92CF0"/>
    <w:rsid w:val="00B95804"/>
    <w:rsid w:val="00B97056"/>
    <w:rsid w:val="00BA003B"/>
    <w:rsid w:val="00BA410C"/>
    <w:rsid w:val="00BA584A"/>
    <w:rsid w:val="00BA6DFD"/>
    <w:rsid w:val="00BB05E2"/>
    <w:rsid w:val="00BC1D66"/>
    <w:rsid w:val="00BC38DF"/>
    <w:rsid w:val="00BC68C2"/>
    <w:rsid w:val="00BD1111"/>
    <w:rsid w:val="00BD26B6"/>
    <w:rsid w:val="00BD6AA1"/>
    <w:rsid w:val="00BD713E"/>
    <w:rsid w:val="00BE01C6"/>
    <w:rsid w:val="00BE4ABB"/>
    <w:rsid w:val="00BE4DAC"/>
    <w:rsid w:val="00BE5DF8"/>
    <w:rsid w:val="00BF13F8"/>
    <w:rsid w:val="00BF498B"/>
    <w:rsid w:val="00BF587A"/>
    <w:rsid w:val="00BF6A48"/>
    <w:rsid w:val="00BF7D1B"/>
    <w:rsid w:val="00BF7E8A"/>
    <w:rsid w:val="00C01CFF"/>
    <w:rsid w:val="00C026F2"/>
    <w:rsid w:val="00C02D89"/>
    <w:rsid w:val="00C10344"/>
    <w:rsid w:val="00C12F84"/>
    <w:rsid w:val="00C15B31"/>
    <w:rsid w:val="00C15B78"/>
    <w:rsid w:val="00C2207B"/>
    <w:rsid w:val="00C22BA0"/>
    <w:rsid w:val="00C248F9"/>
    <w:rsid w:val="00C2496D"/>
    <w:rsid w:val="00C24CBB"/>
    <w:rsid w:val="00C24F25"/>
    <w:rsid w:val="00C266DD"/>
    <w:rsid w:val="00C278D7"/>
    <w:rsid w:val="00C34F9B"/>
    <w:rsid w:val="00C35D34"/>
    <w:rsid w:val="00C37749"/>
    <w:rsid w:val="00C406D0"/>
    <w:rsid w:val="00C41ACA"/>
    <w:rsid w:val="00C44030"/>
    <w:rsid w:val="00C46129"/>
    <w:rsid w:val="00C4624B"/>
    <w:rsid w:val="00C46A38"/>
    <w:rsid w:val="00C529E8"/>
    <w:rsid w:val="00C5454B"/>
    <w:rsid w:val="00C56FE1"/>
    <w:rsid w:val="00C6013F"/>
    <w:rsid w:val="00C604D3"/>
    <w:rsid w:val="00C60B7E"/>
    <w:rsid w:val="00C71238"/>
    <w:rsid w:val="00C71561"/>
    <w:rsid w:val="00C71DBD"/>
    <w:rsid w:val="00C73129"/>
    <w:rsid w:val="00C74124"/>
    <w:rsid w:val="00C76325"/>
    <w:rsid w:val="00C8124F"/>
    <w:rsid w:val="00C814C5"/>
    <w:rsid w:val="00C81513"/>
    <w:rsid w:val="00C82DC9"/>
    <w:rsid w:val="00C84637"/>
    <w:rsid w:val="00C878A5"/>
    <w:rsid w:val="00C912C4"/>
    <w:rsid w:val="00C917A7"/>
    <w:rsid w:val="00C92A4D"/>
    <w:rsid w:val="00C92AD3"/>
    <w:rsid w:val="00C939D3"/>
    <w:rsid w:val="00C9555A"/>
    <w:rsid w:val="00C97D0F"/>
    <w:rsid w:val="00C97E68"/>
    <w:rsid w:val="00CA1009"/>
    <w:rsid w:val="00CA30B4"/>
    <w:rsid w:val="00CA3AD7"/>
    <w:rsid w:val="00CA610B"/>
    <w:rsid w:val="00CA72FC"/>
    <w:rsid w:val="00CB56F5"/>
    <w:rsid w:val="00CB6E04"/>
    <w:rsid w:val="00CC0AFB"/>
    <w:rsid w:val="00CC2512"/>
    <w:rsid w:val="00CC547F"/>
    <w:rsid w:val="00CD081C"/>
    <w:rsid w:val="00CD5A7E"/>
    <w:rsid w:val="00CD5D21"/>
    <w:rsid w:val="00CD687B"/>
    <w:rsid w:val="00CE2652"/>
    <w:rsid w:val="00CE646B"/>
    <w:rsid w:val="00CE64F7"/>
    <w:rsid w:val="00CE7906"/>
    <w:rsid w:val="00CE7A18"/>
    <w:rsid w:val="00CF0E19"/>
    <w:rsid w:val="00CF2C5B"/>
    <w:rsid w:val="00CF64C9"/>
    <w:rsid w:val="00D0072B"/>
    <w:rsid w:val="00D0299D"/>
    <w:rsid w:val="00D043A2"/>
    <w:rsid w:val="00D15A5E"/>
    <w:rsid w:val="00D1610F"/>
    <w:rsid w:val="00D16CD6"/>
    <w:rsid w:val="00D17325"/>
    <w:rsid w:val="00D21B31"/>
    <w:rsid w:val="00D222D6"/>
    <w:rsid w:val="00D27D9B"/>
    <w:rsid w:val="00D342CD"/>
    <w:rsid w:val="00D34E9F"/>
    <w:rsid w:val="00D34FE2"/>
    <w:rsid w:val="00D371BB"/>
    <w:rsid w:val="00D376DB"/>
    <w:rsid w:val="00D408A5"/>
    <w:rsid w:val="00D40DE9"/>
    <w:rsid w:val="00D41212"/>
    <w:rsid w:val="00D424FB"/>
    <w:rsid w:val="00D42B45"/>
    <w:rsid w:val="00D43CE3"/>
    <w:rsid w:val="00D44C48"/>
    <w:rsid w:val="00D461AF"/>
    <w:rsid w:val="00D5383D"/>
    <w:rsid w:val="00D5612D"/>
    <w:rsid w:val="00D57675"/>
    <w:rsid w:val="00D64D0E"/>
    <w:rsid w:val="00D660A1"/>
    <w:rsid w:val="00D67359"/>
    <w:rsid w:val="00D72CB2"/>
    <w:rsid w:val="00D75416"/>
    <w:rsid w:val="00D82A33"/>
    <w:rsid w:val="00D83762"/>
    <w:rsid w:val="00D91398"/>
    <w:rsid w:val="00D92274"/>
    <w:rsid w:val="00D94339"/>
    <w:rsid w:val="00D95D02"/>
    <w:rsid w:val="00D9707F"/>
    <w:rsid w:val="00D97AE4"/>
    <w:rsid w:val="00D97DD2"/>
    <w:rsid w:val="00DA027E"/>
    <w:rsid w:val="00DA0AD5"/>
    <w:rsid w:val="00DA14FD"/>
    <w:rsid w:val="00DA1B01"/>
    <w:rsid w:val="00DA1F8E"/>
    <w:rsid w:val="00DA2DCD"/>
    <w:rsid w:val="00DA57A4"/>
    <w:rsid w:val="00DA623E"/>
    <w:rsid w:val="00DB0D07"/>
    <w:rsid w:val="00DB56EB"/>
    <w:rsid w:val="00DB6704"/>
    <w:rsid w:val="00DC39E8"/>
    <w:rsid w:val="00DC4922"/>
    <w:rsid w:val="00DC50D3"/>
    <w:rsid w:val="00DC521D"/>
    <w:rsid w:val="00DC540B"/>
    <w:rsid w:val="00DC7A37"/>
    <w:rsid w:val="00DD3A4E"/>
    <w:rsid w:val="00DD4D26"/>
    <w:rsid w:val="00DD51B7"/>
    <w:rsid w:val="00DD632C"/>
    <w:rsid w:val="00DD788A"/>
    <w:rsid w:val="00DE2205"/>
    <w:rsid w:val="00DE316F"/>
    <w:rsid w:val="00DE6998"/>
    <w:rsid w:val="00DE79C4"/>
    <w:rsid w:val="00DF0054"/>
    <w:rsid w:val="00DF3309"/>
    <w:rsid w:val="00DF5124"/>
    <w:rsid w:val="00DF52A5"/>
    <w:rsid w:val="00DF7F39"/>
    <w:rsid w:val="00E00CA4"/>
    <w:rsid w:val="00E0290C"/>
    <w:rsid w:val="00E034E9"/>
    <w:rsid w:val="00E04AD9"/>
    <w:rsid w:val="00E04B39"/>
    <w:rsid w:val="00E05D5B"/>
    <w:rsid w:val="00E07440"/>
    <w:rsid w:val="00E07628"/>
    <w:rsid w:val="00E14269"/>
    <w:rsid w:val="00E153B1"/>
    <w:rsid w:val="00E1702C"/>
    <w:rsid w:val="00E20B43"/>
    <w:rsid w:val="00E22EE8"/>
    <w:rsid w:val="00E23ABB"/>
    <w:rsid w:val="00E23E99"/>
    <w:rsid w:val="00E27A65"/>
    <w:rsid w:val="00E3093A"/>
    <w:rsid w:val="00E33078"/>
    <w:rsid w:val="00E335AB"/>
    <w:rsid w:val="00E33AB6"/>
    <w:rsid w:val="00E379B5"/>
    <w:rsid w:val="00E4012C"/>
    <w:rsid w:val="00E42A8F"/>
    <w:rsid w:val="00E44732"/>
    <w:rsid w:val="00E44B1C"/>
    <w:rsid w:val="00E45085"/>
    <w:rsid w:val="00E4518F"/>
    <w:rsid w:val="00E45C90"/>
    <w:rsid w:val="00E46112"/>
    <w:rsid w:val="00E50287"/>
    <w:rsid w:val="00E5223F"/>
    <w:rsid w:val="00E534F0"/>
    <w:rsid w:val="00E53AF1"/>
    <w:rsid w:val="00E540AA"/>
    <w:rsid w:val="00E55D37"/>
    <w:rsid w:val="00E63F8C"/>
    <w:rsid w:val="00E66B4F"/>
    <w:rsid w:val="00E72B29"/>
    <w:rsid w:val="00E741D5"/>
    <w:rsid w:val="00E74474"/>
    <w:rsid w:val="00E76690"/>
    <w:rsid w:val="00E80915"/>
    <w:rsid w:val="00E82B70"/>
    <w:rsid w:val="00E83E0B"/>
    <w:rsid w:val="00E842A0"/>
    <w:rsid w:val="00E86457"/>
    <w:rsid w:val="00E87A6A"/>
    <w:rsid w:val="00E9232A"/>
    <w:rsid w:val="00E9367E"/>
    <w:rsid w:val="00E93EAE"/>
    <w:rsid w:val="00E95659"/>
    <w:rsid w:val="00E963D5"/>
    <w:rsid w:val="00EA0FFC"/>
    <w:rsid w:val="00EA3756"/>
    <w:rsid w:val="00EA4D1B"/>
    <w:rsid w:val="00EB1C8D"/>
    <w:rsid w:val="00EB1D11"/>
    <w:rsid w:val="00EB37A0"/>
    <w:rsid w:val="00EB3A34"/>
    <w:rsid w:val="00EB703A"/>
    <w:rsid w:val="00EB7A33"/>
    <w:rsid w:val="00EC222B"/>
    <w:rsid w:val="00EC3DC1"/>
    <w:rsid w:val="00EC4CE3"/>
    <w:rsid w:val="00ED2E4F"/>
    <w:rsid w:val="00ED2F1C"/>
    <w:rsid w:val="00ED3D05"/>
    <w:rsid w:val="00ED48A4"/>
    <w:rsid w:val="00ED596B"/>
    <w:rsid w:val="00EE134C"/>
    <w:rsid w:val="00EE2E49"/>
    <w:rsid w:val="00EE64AE"/>
    <w:rsid w:val="00EF0AC3"/>
    <w:rsid w:val="00F06445"/>
    <w:rsid w:val="00F07114"/>
    <w:rsid w:val="00F114F6"/>
    <w:rsid w:val="00F14BC1"/>
    <w:rsid w:val="00F206A7"/>
    <w:rsid w:val="00F249DC"/>
    <w:rsid w:val="00F24D27"/>
    <w:rsid w:val="00F25E0E"/>
    <w:rsid w:val="00F26E1C"/>
    <w:rsid w:val="00F2755E"/>
    <w:rsid w:val="00F30615"/>
    <w:rsid w:val="00F3105E"/>
    <w:rsid w:val="00F31BED"/>
    <w:rsid w:val="00F3218A"/>
    <w:rsid w:val="00F34C9D"/>
    <w:rsid w:val="00F41591"/>
    <w:rsid w:val="00F41A63"/>
    <w:rsid w:val="00F41C7C"/>
    <w:rsid w:val="00F43A2C"/>
    <w:rsid w:val="00F44A97"/>
    <w:rsid w:val="00F45BEB"/>
    <w:rsid w:val="00F54523"/>
    <w:rsid w:val="00F54B50"/>
    <w:rsid w:val="00F5720A"/>
    <w:rsid w:val="00F57561"/>
    <w:rsid w:val="00F711D7"/>
    <w:rsid w:val="00F716F7"/>
    <w:rsid w:val="00F7702C"/>
    <w:rsid w:val="00F8142C"/>
    <w:rsid w:val="00F84544"/>
    <w:rsid w:val="00F8528A"/>
    <w:rsid w:val="00F85616"/>
    <w:rsid w:val="00F85AA7"/>
    <w:rsid w:val="00F87322"/>
    <w:rsid w:val="00F9445A"/>
    <w:rsid w:val="00F954FA"/>
    <w:rsid w:val="00F95B1F"/>
    <w:rsid w:val="00FA05B2"/>
    <w:rsid w:val="00FA68A7"/>
    <w:rsid w:val="00FC0C51"/>
    <w:rsid w:val="00FC0DEA"/>
    <w:rsid w:val="00FC0EE9"/>
    <w:rsid w:val="00FC2B3C"/>
    <w:rsid w:val="00FC34ED"/>
    <w:rsid w:val="00FC67E4"/>
    <w:rsid w:val="00FC6FCF"/>
    <w:rsid w:val="00FC7E3C"/>
    <w:rsid w:val="00FD06E6"/>
    <w:rsid w:val="00FD0F35"/>
    <w:rsid w:val="00FD175A"/>
    <w:rsid w:val="00FD1CD8"/>
    <w:rsid w:val="00FD22D7"/>
    <w:rsid w:val="00FD6E2D"/>
    <w:rsid w:val="00FD6EC0"/>
    <w:rsid w:val="00FE1B88"/>
    <w:rsid w:val="00FE4660"/>
    <w:rsid w:val="00FE4E22"/>
    <w:rsid w:val="00FF2B2D"/>
    <w:rsid w:val="00FF6A03"/>
    <w:rsid w:val="00FF7AD5"/>
    <w:rsid w:val="00FF7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104f75,#260859,#004712,#8a2529,#c2a204,#e87d1e"/>
    </o:shapedefaults>
    <o:shapelayout v:ext="edit">
      <o:idmap v:ext="edit" data="1"/>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A92525"/>
    <w:pPr>
      <w:spacing w:after="240" w:line="288" w:lineRule="auto"/>
    </w:pPr>
    <w:rPr>
      <w:sz w:val="24"/>
      <w:szCs w:val="24"/>
    </w:rPr>
  </w:style>
  <w:style w:type="paragraph" w:styleId="Heading1">
    <w:name w:val="heading 1"/>
    <w:aliases w:val="H1 (Title)"/>
    <w:basedOn w:val="Normal"/>
    <w:next w:val="Normal"/>
    <w:link w:val="Heading1Char"/>
    <w:qFormat/>
    <w:rsid w:val="00E83E0B"/>
    <w:pPr>
      <w:spacing w:before="360" w:after="600" w:line="240" w:lineRule="auto"/>
      <w:outlineLvl w:val="0"/>
    </w:pPr>
    <w:rPr>
      <w:b/>
      <w:color w:val="336C41"/>
      <w:sz w:val="36"/>
    </w:rPr>
  </w:style>
  <w:style w:type="paragraph" w:styleId="Heading2">
    <w:name w:val="heading 2"/>
    <w:basedOn w:val="Normal"/>
    <w:next w:val="Normal"/>
    <w:link w:val="Heading2Char"/>
    <w:qFormat/>
    <w:rsid w:val="00E83E0B"/>
    <w:pPr>
      <w:keepNext/>
      <w:spacing w:before="360" w:line="240" w:lineRule="auto"/>
      <w:outlineLvl w:val="1"/>
    </w:pPr>
    <w:rPr>
      <w:b/>
      <w:color w:val="336C41"/>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Title) Char"/>
    <w:link w:val="Heading1"/>
    <w:rsid w:val="00E83E0B"/>
    <w:rPr>
      <w:b/>
      <w:color w:val="336C41"/>
      <w:sz w:val="36"/>
      <w:szCs w:val="24"/>
    </w:rPr>
  </w:style>
  <w:style w:type="character" w:customStyle="1" w:styleId="Heading2Char">
    <w:name w:val="Heading 2 Char"/>
    <w:link w:val="Heading2"/>
    <w:rsid w:val="00E83E0B"/>
    <w:rPr>
      <w:b/>
      <w:color w:val="336C41"/>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110667"/>
    <w:rPr>
      <w:rFonts w:ascii="Arial" w:hAnsi="Arial"/>
      <w:color w:val="0000FF"/>
      <w:sz w:val="22"/>
      <w:u w:val="single"/>
    </w:rPr>
  </w:style>
  <w:style w:type="paragraph" w:customStyle="1" w:styleId="Startbox">
    <w:name w:val="Startbox"/>
    <w:basedOn w:val="Normal"/>
    <w:qFormat/>
    <w:rsid w:val="00E83E0B"/>
    <w:rPr>
      <w:b/>
      <w:sz w:val="26"/>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C406D0"/>
    <w:pPr>
      <w:numPr>
        <w:numId w:val="4"/>
      </w:numPr>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pPr>
    <w:rPr>
      <w:noProof/>
      <w:color w:val="0D0D0D" w:themeColor="text1" w:themeTint="F2"/>
    </w:rPr>
  </w:style>
  <w:style w:type="paragraph" w:customStyle="1" w:styleId="Numbered">
    <w:name w:val="Numbered"/>
    <w:basedOn w:val="Normal"/>
    <w:link w:val="NumberedChar"/>
    <w:qFormat/>
    <w:rsid w:val="00A85EBD"/>
    <w:pPr>
      <w:numPr>
        <w:numId w:val="13"/>
      </w:numPr>
    </w:pPr>
    <w:rPr>
      <w:color w:val="0D0D0D" w:themeColor="text1" w:themeTint="F2"/>
    </w:rPr>
  </w:style>
  <w:style w:type="character" w:customStyle="1" w:styleId="NumberedChar">
    <w:name w:val="Numbered Char"/>
    <w:link w:val="Numbered"/>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customStyle="1" w:styleId="Quote-DfE">
    <w:name w:val="Quote-DfE"/>
    <w:basedOn w:val="Normal"/>
    <w:link w:val="Quote-DfEChar"/>
    <w:qFormat/>
    <w:rsid w:val="006F5497"/>
    <w:pPr>
      <w:ind w:left="1080" w:right="1112"/>
    </w:pPr>
  </w:style>
  <w:style w:type="character" w:customStyle="1" w:styleId="Quote-DfEChar">
    <w:name w:val="Quote-DfE Char"/>
    <w:basedOn w:val="DefaultParagraphFont"/>
    <w:link w:val="Quote-DfE"/>
    <w:rsid w:val="006F5497"/>
    <w:rPr>
      <w:sz w:val="22"/>
      <w:szCs w:val="24"/>
    </w:rPr>
  </w:style>
  <w:style w:type="paragraph" w:styleId="NormalWeb">
    <w:name w:val="Normal (Web)"/>
    <w:basedOn w:val="Normal"/>
    <w:uiPriority w:val="99"/>
    <w:unhideWhenUsed/>
    <w:rsid w:val="00F44A97"/>
    <w:pPr>
      <w:spacing w:after="0" w:line="240" w:lineRule="auto"/>
    </w:pPr>
    <w:rPr>
      <w:rFonts w:ascii="Times New Roman" w:eastAsiaTheme="minorHAns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83F5BBC765294FA68611DB815A05B1" ma:contentTypeVersion="10" ma:contentTypeDescription="Create a new document." ma:contentTypeScope="" ma:versionID="5376f1f546fd3a22320b076c28591707">
  <xsd:schema xmlns:xsd="http://www.w3.org/2001/XMLSchema" xmlns:xs="http://www.w3.org/2001/XMLSchema" xmlns:p="http://schemas.microsoft.com/office/2006/metadata/properties" xmlns:ns3="4507229d-4bad-49b1-97da-a435385cd93c" xmlns:ns4="621d7aec-d193-4c25-81d3-a12273a284e9" targetNamespace="http://schemas.microsoft.com/office/2006/metadata/properties" ma:root="true" ma:fieldsID="794d1906af848e55c39f78061ae66b2d" ns3:_="" ns4:_="">
    <xsd:import namespace="4507229d-4bad-49b1-97da-a435385cd93c"/>
    <xsd:import namespace="621d7aec-d193-4c25-81d3-a12273a284e9"/>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7229d-4bad-49b1-97da-a435385cd93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1d7aec-d193-4c25-81d3-a12273a284e9"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6775F-1268-49A8-98D1-8BD139BFA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7229d-4bad-49b1-97da-a435385cd93c"/>
    <ds:schemaRef ds:uri="621d7aec-d193-4c25-81d3-a12273a28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B7DCE39-AB92-4048-BD16-472514B227E0}">
  <ds:schemaRefs>
    <ds:schemaRef ds:uri="http://purl.org/dc/terms/"/>
    <ds:schemaRef ds:uri="621d7aec-d193-4c25-81d3-a12273a284e9"/>
    <ds:schemaRef ds:uri="http://schemas.microsoft.com/office/2006/documentManagement/types"/>
    <ds:schemaRef ds:uri="4507229d-4bad-49b1-97da-a435385cd93c"/>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BD1D2659-A987-478F-8D4E-0C56F67B7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4289</Words>
  <Characters>20271</Characters>
  <Application>Microsoft Office Word</Application>
  <DocSecurity>0</DocSecurity>
  <Lines>168</Lines>
  <Paragraphs>49</Paragraphs>
  <ScaleCrop>false</ScaleCrop>
  <HeadingPairs>
    <vt:vector size="2" baseType="variant">
      <vt:variant>
        <vt:lpstr>Title</vt:lpstr>
      </vt:variant>
      <vt:variant>
        <vt:i4>1</vt:i4>
      </vt:variant>
    </vt:vector>
  </HeadingPairs>
  <TitlesOfParts>
    <vt:vector size="1" baseType="lpstr">
      <vt:lpstr>Variation determination</vt:lpstr>
    </vt:vector>
  </TitlesOfParts>
  <Company>Department for Education</Company>
  <LinksUpToDate>false</LinksUpToDate>
  <CharactersWithSpaces>24511</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Variation determination</dc:title>
  <dc:creator>OSA Communications Team</dc:creator>
  <dc:description>OSA template</dc:description>
  <cp:lastModifiedBy>KAinsworth</cp:lastModifiedBy>
  <cp:revision>2</cp:revision>
  <cp:lastPrinted>2019-11-26T10:40:00Z</cp:lastPrinted>
  <dcterms:created xsi:type="dcterms:W3CDTF">2019-12-05T14:18:00Z</dcterms:created>
  <dcterms:modified xsi:type="dcterms:W3CDTF">2019-12-05T14:18:00Z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0x010100EB83F5BBC765294FA68611DB815A05B1</vt:lpwstr>
  </property>
  <property fmtid="{D5CDD505-2E9C-101B-9397-08002B2CF9AE}" pid="4" name="_dlc_DocIdItemGuid">
    <vt:lpwstr>6cda89b2-adb6-40e1-8b92-b2df863c5bd2</vt:lpwstr>
  </property>
  <property fmtid="{D5CDD505-2E9C-101B-9397-08002B2CF9AE}" pid="5" name="IWPOrganisationalUnit">
    <vt:lpwstr>2;#DfE|cc08a6d4-dfde-4d0f-bd85-069ebcef80d5</vt:lpwstr>
  </property>
  <property fmtid="{D5CDD505-2E9C-101B-9397-08002B2CF9AE}" pid="6" name="IWPOwner">
    <vt:lpwstr>3;#DfE|a484111e-5b24-4ad9-9778-c536c8c88985</vt:lpwstr>
  </property>
  <property fmtid="{D5CDD505-2E9C-101B-9397-08002B2CF9AE}" pid="7" name="IWPRightsProtectiveMarking">
    <vt:lpwstr>1;#Official|0884c477-2e62-47ea-b19c-5af6e91124c5</vt:lpwstr>
  </property>
  <property fmtid="{D5CDD505-2E9C-101B-9397-08002B2CF9AE}" pid="8" name="IWPFunction">
    <vt:lpwstr/>
  </property>
  <property fmtid="{D5CDD505-2E9C-101B-9397-08002B2CF9AE}" pid="9" name="IWPSiteType">
    <vt:lpwstr/>
  </property>
  <property fmtid="{D5CDD505-2E9C-101B-9397-08002B2CF9AE}" pid="10" name="IWPSubject">
    <vt:lpwstr/>
  </property>
  <property fmtid="{D5CDD505-2E9C-101B-9397-08002B2CF9AE}" pid="11" name="c02f73938b5741d4934b358b31a1b80f">
    <vt:lpwstr>Official|0884c477-2e62-47ea-b19c-5af6e91124c5</vt:lpwstr>
  </property>
  <property fmtid="{D5CDD505-2E9C-101B-9397-08002B2CF9AE}" pid="12" name="p6919dbb65844893b164c5f63a6f0eeb">
    <vt:lpwstr>DfE|a484111e-5b24-4ad9-9778-c536c8c88985</vt:lpwstr>
  </property>
  <property fmtid="{D5CDD505-2E9C-101B-9397-08002B2CF9AE}" pid="13" name="f6ec388a6d534bab86a259abd1bfa088">
    <vt:lpwstr>DfE|cc08a6d4-dfde-4d0f-bd85-069ebcef80d5</vt:lpwstr>
  </property>
  <property fmtid="{D5CDD505-2E9C-101B-9397-08002B2CF9AE}" pid="14" name="DfeOrganisationalUnit">
    <vt:lpwstr>2;#DfE|cc08a6d4-dfde-4d0f-bd85-069ebcef80d5</vt:lpwstr>
  </property>
  <property fmtid="{D5CDD505-2E9C-101B-9397-08002B2CF9AE}" pid="15" name="DfeRights:ProtectiveMarking">
    <vt:lpwstr>1;#Official|0884c477-2e62-47ea-b19c-5af6e91124c5</vt:lpwstr>
  </property>
  <property fmtid="{D5CDD505-2E9C-101B-9397-08002B2CF9AE}" pid="16" name="DfeOwner">
    <vt:lpwstr>3;#DfE|a484111e-5b24-4ad9-9778-c536c8c88985</vt:lpwstr>
  </property>
</Properties>
</file>